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28B84" w14:textId="364C6756" w:rsidR="00DF4AAE" w:rsidRDefault="00DF4AAE" w:rsidP="00C44E28">
      <w:pPr>
        <w:jc w:val="both"/>
        <w:rPr>
          <w:b/>
          <w:bCs/>
          <w:sz w:val="32"/>
          <w:szCs w:val="32"/>
        </w:rPr>
      </w:pPr>
      <w:r>
        <w:rPr>
          <w:b/>
          <w:bCs/>
          <w:sz w:val="32"/>
          <w:szCs w:val="32"/>
        </w:rPr>
        <w:t xml:space="preserve">Perinatal Mental Health Guidance for Referring to the Leeds Infant Mental Health Service </w:t>
      </w:r>
      <w:r w:rsidR="00550C55">
        <w:rPr>
          <w:b/>
          <w:bCs/>
          <w:sz w:val="32"/>
          <w:szCs w:val="32"/>
        </w:rPr>
        <w:t>(Pregnancy to Age Two)</w:t>
      </w:r>
    </w:p>
    <w:p w14:paraId="1CAA6DBD" w14:textId="4835935E" w:rsidR="00DF4AAE" w:rsidRDefault="00DF4AAE" w:rsidP="00C44E28">
      <w:pPr>
        <w:jc w:val="both"/>
        <w:rPr>
          <w:rFonts w:ascii="Arial" w:hAnsi="Arial" w:cs="Arial"/>
          <w:sz w:val="24"/>
          <w:szCs w:val="24"/>
        </w:rPr>
      </w:pPr>
      <w:r w:rsidRPr="00DF4AAE">
        <w:rPr>
          <w:rFonts w:ascii="Arial" w:hAnsi="Arial" w:cs="Arial"/>
          <w:sz w:val="24"/>
          <w:szCs w:val="24"/>
        </w:rPr>
        <w:t xml:space="preserve">The following </w:t>
      </w:r>
      <w:r>
        <w:rPr>
          <w:rFonts w:ascii="Arial" w:hAnsi="Arial" w:cs="Arial"/>
          <w:sz w:val="24"/>
          <w:szCs w:val="24"/>
        </w:rPr>
        <w:t>guidance focuses on our pregnancy to age two offer of direct work around the caregiver-infant relationship</w:t>
      </w:r>
      <w:r w:rsidR="00C12EA0">
        <w:rPr>
          <w:rFonts w:ascii="Arial" w:hAnsi="Arial" w:cs="Arial"/>
          <w:sz w:val="24"/>
          <w:szCs w:val="24"/>
        </w:rPr>
        <w:t xml:space="preserve"> with Leeds Infant Mental Health Service (IMHS)</w:t>
      </w:r>
      <w:r>
        <w:rPr>
          <w:rFonts w:ascii="Arial" w:hAnsi="Arial" w:cs="Arial"/>
          <w:sz w:val="24"/>
          <w:szCs w:val="24"/>
        </w:rPr>
        <w:t xml:space="preserve">. The guidance has been created to support colleagues within the Perinatal </w:t>
      </w:r>
      <w:r w:rsidR="00C12EA0">
        <w:rPr>
          <w:rFonts w:ascii="Arial" w:hAnsi="Arial" w:cs="Arial"/>
          <w:sz w:val="24"/>
          <w:szCs w:val="24"/>
        </w:rPr>
        <w:t>S</w:t>
      </w:r>
      <w:r>
        <w:rPr>
          <w:rFonts w:ascii="Arial" w:hAnsi="Arial" w:cs="Arial"/>
          <w:sz w:val="24"/>
          <w:szCs w:val="24"/>
        </w:rPr>
        <w:t xml:space="preserve">ervice and acknowledges that both services can often be involved in the care of families, but at times, it can be difficult to ascertain whether a referral </w:t>
      </w:r>
      <w:r w:rsidR="00C12EA0">
        <w:rPr>
          <w:rFonts w:ascii="Arial" w:hAnsi="Arial" w:cs="Arial"/>
          <w:sz w:val="24"/>
          <w:szCs w:val="24"/>
        </w:rPr>
        <w:t>to IMHS</w:t>
      </w:r>
      <w:r>
        <w:rPr>
          <w:rFonts w:ascii="Arial" w:hAnsi="Arial" w:cs="Arial"/>
          <w:sz w:val="24"/>
          <w:szCs w:val="24"/>
        </w:rPr>
        <w:t xml:space="preserve"> would be appropriate or not. We have focused on three main areas to optimise the </w:t>
      </w:r>
      <w:r w:rsidR="00C12EA0">
        <w:rPr>
          <w:rFonts w:ascii="Arial" w:hAnsi="Arial" w:cs="Arial"/>
          <w:sz w:val="24"/>
          <w:szCs w:val="24"/>
        </w:rPr>
        <w:t>eligibility</w:t>
      </w:r>
      <w:r>
        <w:rPr>
          <w:rFonts w:ascii="Arial" w:hAnsi="Arial" w:cs="Arial"/>
          <w:sz w:val="24"/>
          <w:szCs w:val="24"/>
        </w:rPr>
        <w:t xml:space="preserve"> of referrals into our service and to promote the opportunity to support </w:t>
      </w:r>
      <w:r w:rsidR="00E8309E">
        <w:rPr>
          <w:rFonts w:ascii="Arial" w:hAnsi="Arial" w:cs="Arial"/>
          <w:sz w:val="24"/>
          <w:szCs w:val="24"/>
        </w:rPr>
        <w:t>early</w:t>
      </w:r>
      <w:r>
        <w:rPr>
          <w:rFonts w:ascii="Arial" w:hAnsi="Arial" w:cs="Arial"/>
          <w:sz w:val="24"/>
          <w:szCs w:val="24"/>
        </w:rPr>
        <w:t xml:space="preserve"> relationships. The three areas are:</w:t>
      </w:r>
    </w:p>
    <w:p w14:paraId="0B7DCA04" w14:textId="07F12FB4" w:rsidR="00DF4AAE" w:rsidRPr="00DF4AAE" w:rsidRDefault="00DF4AAE" w:rsidP="00C44E28">
      <w:pPr>
        <w:pStyle w:val="ListParagraph"/>
        <w:numPr>
          <w:ilvl w:val="0"/>
          <w:numId w:val="5"/>
        </w:numPr>
        <w:jc w:val="both"/>
        <w:rPr>
          <w:rFonts w:ascii="Arial" w:hAnsi="Arial" w:cs="Arial"/>
          <w:sz w:val="24"/>
          <w:szCs w:val="24"/>
        </w:rPr>
      </w:pPr>
      <w:r w:rsidRPr="00DF4AAE">
        <w:rPr>
          <w:rFonts w:ascii="Arial" w:hAnsi="Arial" w:cs="Arial"/>
          <w:sz w:val="24"/>
          <w:szCs w:val="24"/>
        </w:rPr>
        <w:t xml:space="preserve">Relationship Need </w:t>
      </w:r>
    </w:p>
    <w:p w14:paraId="37A98AE9" w14:textId="33775C6D" w:rsidR="00DF4AAE" w:rsidRPr="00DF4AAE" w:rsidRDefault="00DF4AAE" w:rsidP="00C44E28">
      <w:pPr>
        <w:pStyle w:val="ListParagraph"/>
        <w:numPr>
          <w:ilvl w:val="0"/>
          <w:numId w:val="5"/>
        </w:numPr>
        <w:jc w:val="both"/>
        <w:rPr>
          <w:rFonts w:ascii="Arial" w:hAnsi="Arial" w:cs="Arial"/>
          <w:sz w:val="24"/>
          <w:szCs w:val="24"/>
        </w:rPr>
      </w:pPr>
      <w:r w:rsidRPr="00DF4AAE">
        <w:rPr>
          <w:rFonts w:ascii="Arial" w:hAnsi="Arial" w:cs="Arial"/>
          <w:sz w:val="24"/>
          <w:szCs w:val="24"/>
        </w:rPr>
        <w:t>Caregiver Motivation</w:t>
      </w:r>
    </w:p>
    <w:p w14:paraId="529692F8" w14:textId="4170ADA6" w:rsidR="00DF4AAE" w:rsidRDefault="00DF4AAE" w:rsidP="00C44E28">
      <w:pPr>
        <w:pStyle w:val="ListParagraph"/>
        <w:numPr>
          <w:ilvl w:val="0"/>
          <w:numId w:val="5"/>
        </w:numPr>
        <w:jc w:val="both"/>
        <w:rPr>
          <w:rFonts w:ascii="Arial" w:hAnsi="Arial" w:cs="Arial"/>
          <w:sz w:val="24"/>
          <w:szCs w:val="24"/>
        </w:rPr>
      </w:pPr>
      <w:r w:rsidRPr="00DF4AAE">
        <w:rPr>
          <w:rFonts w:ascii="Arial" w:hAnsi="Arial" w:cs="Arial"/>
          <w:sz w:val="24"/>
          <w:szCs w:val="24"/>
        </w:rPr>
        <w:t xml:space="preserve">Caregiver Readiness </w:t>
      </w:r>
    </w:p>
    <w:p w14:paraId="7205D8AF" w14:textId="634160EB" w:rsidR="00DF4AAE" w:rsidRPr="00DF4AAE" w:rsidRDefault="00DF4AAE" w:rsidP="00C44E28">
      <w:pPr>
        <w:jc w:val="both"/>
        <w:rPr>
          <w:rFonts w:ascii="Arial" w:hAnsi="Arial" w:cs="Arial"/>
          <w:sz w:val="24"/>
          <w:szCs w:val="24"/>
        </w:rPr>
      </w:pPr>
      <w:r>
        <w:rPr>
          <w:rFonts w:ascii="Arial" w:hAnsi="Arial" w:cs="Arial"/>
          <w:sz w:val="24"/>
          <w:szCs w:val="24"/>
        </w:rPr>
        <w:t xml:space="preserve">The guidance offers an understanding around each area and when there is not an indication that a referral to our service is currently appropriate, support to increase levels are considered, how our service might support indirectly, or alternative recommendations offered where appropriate. </w:t>
      </w:r>
    </w:p>
    <w:p w14:paraId="55AAD057" w14:textId="77777777" w:rsidR="00C12EA0" w:rsidRDefault="00C12EA0" w:rsidP="00C44E28">
      <w:pPr>
        <w:jc w:val="both"/>
        <w:rPr>
          <w:rFonts w:ascii="Arial" w:hAnsi="Arial" w:cs="Arial"/>
          <w:sz w:val="24"/>
          <w:szCs w:val="24"/>
        </w:rPr>
      </w:pPr>
    </w:p>
    <w:p w14:paraId="1C17F8E0" w14:textId="4A7DC2E6" w:rsidR="00C12EA0" w:rsidRDefault="00C12EA0" w:rsidP="00C44E28">
      <w:pPr>
        <w:jc w:val="both"/>
        <w:rPr>
          <w:rFonts w:ascii="Arial" w:hAnsi="Arial" w:cs="Arial"/>
          <w:sz w:val="24"/>
          <w:szCs w:val="24"/>
        </w:rPr>
      </w:pPr>
      <w:r>
        <w:rPr>
          <w:rFonts w:ascii="Arial" w:hAnsi="Arial" w:cs="Arial"/>
          <w:sz w:val="24"/>
          <w:szCs w:val="24"/>
        </w:rPr>
        <w:t xml:space="preserve">Further consideration has been highlighted around:  </w:t>
      </w:r>
    </w:p>
    <w:p w14:paraId="72138DD1" w14:textId="77777777" w:rsidR="00C12EA0" w:rsidRPr="00C12EA0" w:rsidRDefault="00C12EA0" w:rsidP="00C44E28">
      <w:pPr>
        <w:pStyle w:val="ListParagraph"/>
        <w:numPr>
          <w:ilvl w:val="0"/>
          <w:numId w:val="5"/>
        </w:numPr>
        <w:jc w:val="both"/>
        <w:rPr>
          <w:rFonts w:ascii="Arial" w:hAnsi="Arial" w:cs="Arial"/>
          <w:sz w:val="24"/>
          <w:szCs w:val="24"/>
        </w:rPr>
      </w:pPr>
      <w:r w:rsidRPr="00C12EA0">
        <w:rPr>
          <w:rFonts w:ascii="Arial" w:hAnsi="Arial" w:cs="Arial"/>
          <w:sz w:val="24"/>
          <w:szCs w:val="24"/>
        </w:rPr>
        <w:t xml:space="preserve">Antenatal Period </w:t>
      </w:r>
    </w:p>
    <w:p w14:paraId="73346D61" w14:textId="77777777" w:rsidR="00C12EA0" w:rsidRDefault="00C12EA0" w:rsidP="00C44E28">
      <w:pPr>
        <w:pStyle w:val="ListParagraph"/>
        <w:jc w:val="both"/>
        <w:rPr>
          <w:rFonts w:ascii="Arial" w:hAnsi="Arial" w:cs="Arial"/>
          <w:sz w:val="24"/>
          <w:szCs w:val="24"/>
        </w:rPr>
      </w:pPr>
    </w:p>
    <w:p w14:paraId="3D551627" w14:textId="77777777" w:rsidR="00C12EA0" w:rsidRPr="00C12EA0" w:rsidRDefault="00C12EA0" w:rsidP="00C44E28">
      <w:pPr>
        <w:jc w:val="both"/>
        <w:rPr>
          <w:rFonts w:ascii="Arial" w:hAnsi="Arial" w:cs="Arial"/>
          <w:sz w:val="24"/>
          <w:szCs w:val="24"/>
        </w:rPr>
      </w:pPr>
      <w:r>
        <w:rPr>
          <w:rFonts w:ascii="Arial" w:hAnsi="Arial" w:cs="Arial"/>
          <w:sz w:val="24"/>
          <w:szCs w:val="24"/>
        </w:rPr>
        <w:t>This considers</w:t>
      </w:r>
      <w:r w:rsidRPr="00C12EA0">
        <w:rPr>
          <w:rFonts w:ascii="Arial" w:hAnsi="Arial" w:cs="Arial"/>
          <w:sz w:val="24"/>
          <w:szCs w:val="24"/>
        </w:rPr>
        <w:t xml:space="preserve"> when there might be indication that a specialist service around the caregiver-infant relationship is required</w:t>
      </w:r>
      <w:r>
        <w:rPr>
          <w:rFonts w:ascii="Arial" w:hAnsi="Arial" w:cs="Arial"/>
          <w:sz w:val="24"/>
          <w:szCs w:val="24"/>
        </w:rPr>
        <w:t xml:space="preserve"> during pregnancy</w:t>
      </w:r>
      <w:r w:rsidRPr="00C12EA0">
        <w:rPr>
          <w:rFonts w:ascii="Arial" w:hAnsi="Arial" w:cs="Arial"/>
          <w:sz w:val="24"/>
          <w:szCs w:val="24"/>
        </w:rPr>
        <w:t>.</w:t>
      </w:r>
    </w:p>
    <w:p w14:paraId="1D1BB1B9" w14:textId="77777777" w:rsidR="00C12EA0" w:rsidRDefault="00C12EA0" w:rsidP="00C44E28">
      <w:pPr>
        <w:jc w:val="both"/>
        <w:rPr>
          <w:rFonts w:ascii="Arial" w:hAnsi="Arial" w:cs="Arial"/>
          <w:sz w:val="24"/>
          <w:szCs w:val="24"/>
        </w:rPr>
      </w:pPr>
    </w:p>
    <w:p w14:paraId="6BD11454" w14:textId="6863536D" w:rsidR="00C12EA0" w:rsidRDefault="00C12EA0" w:rsidP="00C44E28">
      <w:pPr>
        <w:jc w:val="both"/>
        <w:rPr>
          <w:rFonts w:ascii="Arial" w:hAnsi="Arial" w:cs="Arial"/>
          <w:sz w:val="24"/>
          <w:szCs w:val="24"/>
        </w:rPr>
      </w:pPr>
      <w:r>
        <w:rPr>
          <w:rFonts w:ascii="Arial" w:hAnsi="Arial" w:cs="Arial"/>
          <w:sz w:val="24"/>
          <w:szCs w:val="24"/>
        </w:rPr>
        <w:t>We also consider:</w:t>
      </w:r>
    </w:p>
    <w:p w14:paraId="43BEA2E5" w14:textId="09CA823F" w:rsidR="00DF4AAE" w:rsidRPr="00DF4AAE" w:rsidRDefault="00DF4AAE" w:rsidP="00C44E28">
      <w:pPr>
        <w:pStyle w:val="ListParagraph"/>
        <w:numPr>
          <w:ilvl w:val="0"/>
          <w:numId w:val="5"/>
        </w:numPr>
        <w:jc w:val="both"/>
        <w:rPr>
          <w:rFonts w:ascii="Arial" w:hAnsi="Arial" w:cs="Arial"/>
          <w:sz w:val="24"/>
          <w:szCs w:val="24"/>
        </w:rPr>
      </w:pPr>
      <w:r w:rsidRPr="00DF4AAE">
        <w:rPr>
          <w:rFonts w:ascii="Arial" w:hAnsi="Arial" w:cs="Arial"/>
          <w:sz w:val="24"/>
          <w:szCs w:val="24"/>
        </w:rPr>
        <w:t xml:space="preserve">What next </w:t>
      </w:r>
    </w:p>
    <w:p w14:paraId="2496D275" w14:textId="7258F9C5" w:rsidR="00DF4AAE" w:rsidRDefault="00DF4AAE" w:rsidP="00C44E28">
      <w:pPr>
        <w:pStyle w:val="ListParagraph"/>
        <w:numPr>
          <w:ilvl w:val="0"/>
          <w:numId w:val="5"/>
        </w:numPr>
        <w:jc w:val="both"/>
        <w:rPr>
          <w:rFonts w:ascii="Arial" w:hAnsi="Arial" w:cs="Arial"/>
          <w:sz w:val="24"/>
          <w:szCs w:val="24"/>
        </w:rPr>
      </w:pPr>
      <w:r w:rsidRPr="00DF4AAE">
        <w:rPr>
          <w:rFonts w:ascii="Arial" w:hAnsi="Arial" w:cs="Arial"/>
          <w:sz w:val="24"/>
          <w:szCs w:val="24"/>
        </w:rPr>
        <w:t xml:space="preserve">Other Support Available </w:t>
      </w:r>
    </w:p>
    <w:p w14:paraId="4E580EA6" w14:textId="77777777" w:rsidR="00C12EA0" w:rsidRPr="00C12EA0" w:rsidRDefault="00C12EA0" w:rsidP="00C44E28">
      <w:pPr>
        <w:pStyle w:val="ListParagraph"/>
        <w:jc w:val="both"/>
        <w:rPr>
          <w:rFonts w:ascii="Arial" w:hAnsi="Arial" w:cs="Arial"/>
          <w:sz w:val="24"/>
          <w:szCs w:val="24"/>
        </w:rPr>
      </w:pPr>
    </w:p>
    <w:p w14:paraId="5090E4B1" w14:textId="77777777" w:rsidR="00DF4AAE" w:rsidRPr="00DF4AAE" w:rsidRDefault="00DF4AAE" w:rsidP="00C44E28">
      <w:pPr>
        <w:jc w:val="both"/>
        <w:rPr>
          <w:rFonts w:ascii="Arial" w:hAnsi="Arial" w:cs="Arial"/>
          <w:sz w:val="24"/>
          <w:szCs w:val="24"/>
        </w:rPr>
      </w:pPr>
    </w:p>
    <w:p w14:paraId="41F761FE" w14:textId="236C82E4" w:rsidR="009F55F7" w:rsidRPr="00C12EA0" w:rsidRDefault="00C12EA0" w:rsidP="00E8309E">
      <w:pPr>
        <w:pBdr>
          <w:top w:val="single" w:sz="4" w:space="1" w:color="auto"/>
          <w:left w:val="single" w:sz="4" w:space="4" w:color="auto"/>
          <w:bottom w:val="single" w:sz="4" w:space="1" w:color="auto"/>
          <w:right w:val="single" w:sz="4" w:space="4" w:color="auto"/>
        </w:pBdr>
        <w:shd w:val="clear" w:color="auto" w:fill="FFF9E5"/>
        <w:jc w:val="both"/>
        <w:rPr>
          <w:b/>
          <w:bCs/>
          <w:sz w:val="28"/>
          <w:szCs w:val="28"/>
        </w:rPr>
      </w:pPr>
      <w:r w:rsidRPr="00C12EA0">
        <w:rPr>
          <w:b/>
          <w:bCs/>
          <w:sz w:val="28"/>
          <w:szCs w:val="28"/>
        </w:rPr>
        <w:t>Shaded areas in this document provide an example of eligibility for an IMHS referral. Please note that we would want to see this in all areas (Relationship Need, Caregiver Motivation AND Caregiver Readiness)</w:t>
      </w:r>
    </w:p>
    <w:p w14:paraId="171F14A2" w14:textId="5E65699B" w:rsidR="004C4CCE" w:rsidRDefault="004C4CCE" w:rsidP="00E8309E">
      <w:pPr>
        <w:jc w:val="right"/>
        <w:rPr>
          <w:b/>
          <w:bCs/>
          <w:sz w:val="32"/>
          <w:szCs w:val="32"/>
        </w:rPr>
      </w:pPr>
    </w:p>
    <w:p w14:paraId="067B837E" w14:textId="77777777" w:rsidR="00DF4AAE" w:rsidRDefault="00DF4AAE" w:rsidP="00C44E28">
      <w:pPr>
        <w:jc w:val="both"/>
        <w:rPr>
          <w:b/>
          <w:bCs/>
          <w:sz w:val="32"/>
          <w:szCs w:val="32"/>
        </w:rPr>
      </w:pPr>
    </w:p>
    <w:p w14:paraId="6E0AD099" w14:textId="29EEF764" w:rsidR="00163777" w:rsidRPr="00C12EA0" w:rsidRDefault="00550C55" w:rsidP="00C44E28">
      <w:pPr>
        <w:jc w:val="both"/>
        <w:rPr>
          <w:b/>
          <w:bCs/>
          <w:sz w:val="36"/>
          <w:szCs w:val="36"/>
        </w:rPr>
      </w:pPr>
      <w:bookmarkStart w:id="0" w:name="_Hlk171588288"/>
      <w:r w:rsidRPr="00C12EA0">
        <w:rPr>
          <w:b/>
          <w:bCs/>
          <w:sz w:val="36"/>
          <w:szCs w:val="36"/>
        </w:rPr>
        <w:lastRenderedPageBreak/>
        <w:t xml:space="preserve">Overview: </w:t>
      </w:r>
      <w:r w:rsidR="004C4CCE" w:rsidRPr="00C12EA0">
        <w:rPr>
          <w:b/>
          <w:bCs/>
          <w:sz w:val="36"/>
          <w:szCs w:val="36"/>
        </w:rPr>
        <w:t xml:space="preserve">Determining Appropriateness </w:t>
      </w:r>
      <w:r w:rsidR="00163777" w:rsidRPr="00C12EA0">
        <w:rPr>
          <w:b/>
          <w:bCs/>
          <w:sz w:val="36"/>
          <w:szCs w:val="36"/>
        </w:rPr>
        <w:t>of Direct Work</w:t>
      </w:r>
      <w:r w:rsidR="004C4CCE" w:rsidRPr="00C12EA0">
        <w:rPr>
          <w:b/>
          <w:bCs/>
          <w:sz w:val="36"/>
          <w:szCs w:val="36"/>
        </w:rPr>
        <w:t xml:space="preserve"> </w:t>
      </w:r>
      <w:r w:rsidR="00163777" w:rsidRPr="00C12EA0">
        <w:rPr>
          <w:b/>
          <w:bCs/>
          <w:sz w:val="36"/>
          <w:szCs w:val="36"/>
        </w:rPr>
        <w:t xml:space="preserve">with </w:t>
      </w:r>
      <w:r w:rsidR="004C4CCE" w:rsidRPr="00C12EA0">
        <w:rPr>
          <w:b/>
          <w:bCs/>
          <w:sz w:val="36"/>
          <w:szCs w:val="36"/>
        </w:rPr>
        <w:t>IMHS</w:t>
      </w:r>
      <w:bookmarkEnd w:id="0"/>
    </w:p>
    <w:p w14:paraId="090000FD" w14:textId="23AEC32A" w:rsidR="00E8309E" w:rsidRPr="00E8309E" w:rsidRDefault="00E8309E" w:rsidP="00E8309E">
      <w:pPr>
        <w:jc w:val="both"/>
        <w:rPr>
          <w:rFonts w:ascii="Arial" w:hAnsi="Arial" w:cs="Arial"/>
          <w:b/>
          <w:bCs/>
          <w:color w:val="FF0000"/>
          <w:sz w:val="28"/>
          <w:szCs w:val="28"/>
          <w:shd w:val="clear" w:color="auto" w:fill="FFFFFF"/>
        </w:rPr>
      </w:pPr>
    </w:p>
    <w:p w14:paraId="6EB4357F" w14:textId="2B1D08D2" w:rsidR="00BC1453" w:rsidRDefault="00BC1453" w:rsidP="00BC1453">
      <w:pPr>
        <w:jc w:val="both"/>
        <w:rPr>
          <w:rFonts w:eastAsia="Times New Roman"/>
        </w:rPr>
      </w:pPr>
      <w:r>
        <w:rPr>
          <w:rFonts w:eastAsia="Times New Roman"/>
          <w:noProof/>
          <w:color w:val="7D2AE8"/>
        </w:rPr>
        <w:drawing>
          <wp:inline distT="0" distB="0" distL="0" distR="0" wp14:anchorId="2EBF4129" wp14:editId="737EF3FE">
            <wp:extent cx="5731510" cy="4299585"/>
            <wp:effectExtent l="0" t="0" r="2540" b="5715"/>
            <wp:docPr id="1973944837" name="Picture 3">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5D5F662E" w14:textId="039E1C40" w:rsidR="00163777" w:rsidRDefault="00163777" w:rsidP="00C44E28">
      <w:pPr>
        <w:jc w:val="both"/>
        <w:rPr>
          <w:rFonts w:ascii="Arial" w:hAnsi="Arial" w:cs="Arial"/>
          <w:b/>
          <w:bCs/>
          <w:color w:val="FF0000"/>
          <w:sz w:val="28"/>
          <w:szCs w:val="28"/>
          <w:shd w:val="clear" w:color="auto" w:fill="FFFFFF"/>
        </w:rPr>
      </w:pPr>
    </w:p>
    <w:p w14:paraId="717C6AFB" w14:textId="77777777" w:rsidR="00E8309E" w:rsidRDefault="00E8309E" w:rsidP="00C44E28">
      <w:pPr>
        <w:jc w:val="both"/>
        <w:rPr>
          <w:rFonts w:ascii="Arial" w:hAnsi="Arial" w:cs="Arial"/>
          <w:b/>
          <w:bCs/>
          <w:color w:val="FF0000"/>
          <w:sz w:val="28"/>
          <w:szCs w:val="28"/>
          <w:shd w:val="clear" w:color="auto" w:fill="FFFFFF"/>
        </w:rPr>
      </w:pPr>
    </w:p>
    <w:p w14:paraId="3A7D0EF4" w14:textId="247C0B3D" w:rsidR="00163777" w:rsidRDefault="00163777" w:rsidP="00C44E28">
      <w:pPr>
        <w:jc w:val="both"/>
        <w:rPr>
          <w:rFonts w:ascii="Arial" w:hAnsi="Arial" w:cs="Arial"/>
          <w:b/>
          <w:bCs/>
          <w:color w:val="FF0000"/>
          <w:sz w:val="28"/>
          <w:szCs w:val="28"/>
          <w:shd w:val="clear" w:color="auto" w:fill="FFFFFF"/>
        </w:rPr>
      </w:pPr>
    </w:p>
    <w:p w14:paraId="7E5B9886" w14:textId="09D41ADE" w:rsidR="00550C55" w:rsidRDefault="00550C55" w:rsidP="00C44E28">
      <w:pPr>
        <w:jc w:val="both"/>
        <w:rPr>
          <w:rFonts w:eastAsia="Times New Roman"/>
        </w:rPr>
      </w:pPr>
    </w:p>
    <w:p w14:paraId="1A8FBFD2" w14:textId="77777777" w:rsidR="00550C55" w:rsidRDefault="00550C55" w:rsidP="00C44E28">
      <w:pPr>
        <w:jc w:val="both"/>
        <w:rPr>
          <w:rFonts w:eastAsia="Times New Roman"/>
        </w:rPr>
      </w:pPr>
    </w:p>
    <w:p w14:paraId="0823BC97" w14:textId="77777777" w:rsidR="00550C55" w:rsidRDefault="00550C55" w:rsidP="00C44E28">
      <w:pPr>
        <w:jc w:val="both"/>
        <w:rPr>
          <w:rFonts w:eastAsia="Times New Roman"/>
        </w:rPr>
      </w:pPr>
    </w:p>
    <w:p w14:paraId="117586DE" w14:textId="77777777" w:rsidR="00550C55" w:rsidRDefault="00550C55" w:rsidP="00C44E28">
      <w:pPr>
        <w:jc w:val="both"/>
        <w:rPr>
          <w:rFonts w:ascii="Arial" w:hAnsi="Arial" w:cs="Arial"/>
          <w:b/>
          <w:bCs/>
          <w:color w:val="FF0000"/>
          <w:sz w:val="28"/>
          <w:szCs w:val="28"/>
          <w:shd w:val="clear" w:color="auto" w:fill="FFFFFF"/>
        </w:rPr>
      </w:pPr>
    </w:p>
    <w:p w14:paraId="7142DAB7" w14:textId="77777777" w:rsidR="00DF4AAE" w:rsidRDefault="00DF4AAE" w:rsidP="00C44E28">
      <w:pPr>
        <w:jc w:val="both"/>
        <w:rPr>
          <w:rFonts w:ascii="Arial" w:hAnsi="Arial" w:cs="Arial"/>
          <w:b/>
          <w:bCs/>
          <w:color w:val="FF0000"/>
          <w:sz w:val="28"/>
          <w:szCs w:val="28"/>
          <w:shd w:val="clear" w:color="auto" w:fill="FFFFFF"/>
        </w:rPr>
      </w:pPr>
    </w:p>
    <w:p w14:paraId="0032C471" w14:textId="2B7CD203" w:rsidR="00163777" w:rsidRPr="00C12EA0" w:rsidRDefault="00DF4AAE" w:rsidP="00C44E28">
      <w:pPr>
        <w:jc w:val="both"/>
        <w:rPr>
          <w:rFonts w:ascii="Arial" w:hAnsi="Arial" w:cs="Arial"/>
          <w:b/>
          <w:bCs/>
          <w:sz w:val="32"/>
          <w:szCs w:val="32"/>
          <w:shd w:val="clear" w:color="auto" w:fill="FFFFFF"/>
        </w:rPr>
      </w:pPr>
      <w:r>
        <w:rPr>
          <w:noProof/>
        </w:rPr>
        <w:lastRenderedPageBreak/>
        <w:drawing>
          <wp:inline distT="0" distB="0" distL="0" distR="0" wp14:anchorId="4E103600" wp14:editId="5EF48819">
            <wp:extent cx="1130300" cy="1041400"/>
            <wp:effectExtent l="0" t="0" r="0" b="6350"/>
            <wp:docPr id="1113327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903" name="Picture 1" descr="A screenshot of a computer&#10;&#10;Description automatically generated"/>
                    <pic:cNvPicPr/>
                  </pic:nvPicPr>
                  <pic:blipFill rotWithShape="1">
                    <a:blip r:embed="rId11"/>
                    <a:srcRect l="68930" t="37168" r="26484" b="47812"/>
                    <a:stretch/>
                  </pic:blipFill>
                  <pic:spPr bwMode="auto">
                    <a:xfrm>
                      <a:off x="0" y="0"/>
                      <a:ext cx="1133454" cy="1044306"/>
                    </a:xfrm>
                    <a:prstGeom prst="rect">
                      <a:avLst/>
                    </a:prstGeom>
                    <a:ln>
                      <a:noFill/>
                    </a:ln>
                    <a:extLst>
                      <a:ext uri="{53640926-AAD7-44D8-BBD7-CCE9431645EC}">
                        <a14:shadowObscured xmlns:a14="http://schemas.microsoft.com/office/drawing/2010/main"/>
                      </a:ext>
                    </a:extLst>
                  </pic:spPr>
                </pic:pic>
              </a:graphicData>
            </a:graphic>
          </wp:inline>
        </w:drawing>
      </w:r>
      <w:r w:rsidR="00C12EA0" w:rsidRPr="00C12EA0">
        <w:rPr>
          <w:rFonts w:ascii="Arial" w:hAnsi="Arial" w:cs="Arial"/>
          <w:b/>
          <w:bCs/>
          <w:sz w:val="32"/>
          <w:szCs w:val="32"/>
          <w:shd w:val="clear" w:color="auto" w:fill="FFFFFF"/>
        </w:rPr>
        <w:t xml:space="preserve">1. </w:t>
      </w:r>
      <w:r w:rsidRPr="00C12EA0">
        <w:rPr>
          <w:rFonts w:ascii="Arial" w:hAnsi="Arial" w:cs="Arial"/>
          <w:b/>
          <w:bCs/>
          <w:sz w:val="32"/>
          <w:szCs w:val="32"/>
          <w:shd w:val="clear" w:color="auto" w:fill="FFFFFF"/>
        </w:rPr>
        <w:t>Relationship Need</w:t>
      </w:r>
    </w:p>
    <w:p w14:paraId="02B1A629" w14:textId="31893F07" w:rsidR="00DF4AAE" w:rsidRPr="00DF4AAE" w:rsidRDefault="00DF4AAE" w:rsidP="00C44E28">
      <w:pPr>
        <w:jc w:val="both"/>
        <w:rPr>
          <w:rFonts w:ascii="Arial" w:hAnsi="Arial" w:cs="Arial"/>
          <w:sz w:val="24"/>
          <w:szCs w:val="24"/>
          <w:lang w:eastAsia="en-GB"/>
        </w:rPr>
      </w:pPr>
      <w:r w:rsidRPr="00DF4AAE">
        <w:rPr>
          <w:rFonts w:ascii="Arial" w:hAnsi="Arial" w:cs="Arial"/>
          <w:sz w:val="24"/>
          <w:szCs w:val="24"/>
          <w:lang w:eastAsia="en-GB"/>
        </w:rPr>
        <w:t xml:space="preserve">There are many reasons why bonding with </w:t>
      </w:r>
      <w:r w:rsidRPr="00DF4AAE">
        <w:rPr>
          <w:rFonts w:ascii="Arial" w:hAnsi="Arial" w:cs="Arial"/>
          <w:sz w:val="24"/>
          <w:szCs w:val="24"/>
        </w:rPr>
        <w:t>the</w:t>
      </w:r>
      <w:r w:rsidRPr="00DF4AAE">
        <w:rPr>
          <w:rFonts w:ascii="Arial" w:hAnsi="Arial" w:cs="Arial"/>
          <w:sz w:val="24"/>
          <w:szCs w:val="24"/>
          <w:lang w:eastAsia="en-GB"/>
        </w:rPr>
        <w:t xml:space="preserve"> baby</w:t>
      </w:r>
      <w:r w:rsidRPr="00DF4AAE">
        <w:rPr>
          <w:rFonts w:ascii="Arial" w:hAnsi="Arial" w:cs="Arial"/>
          <w:sz w:val="24"/>
          <w:szCs w:val="24"/>
        </w:rPr>
        <w:t xml:space="preserve"> might be</w:t>
      </w:r>
      <w:r w:rsidRPr="00DF4AAE">
        <w:rPr>
          <w:rFonts w:ascii="Arial" w:hAnsi="Arial" w:cs="Arial"/>
          <w:sz w:val="24"/>
          <w:szCs w:val="24"/>
          <w:lang w:eastAsia="en-GB"/>
        </w:rPr>
        <w:t xml:space="preserve"> difficult, either in pregnancy or during the first few years of life, such as:</w:t>
      </w:r>
    </w:p>
    <w:p w14:paraId="7440319B" w14:textId="77777777" w:rsidR="00DF4AAE" w:rsidRPr="00DF4AAE" w:rsidRDefault="00DF4AAE" w:rsidP="00C44E28">
      <w:pPr>
        <w:pStyle w:val="ListParagraph"/>
        <w:numPr>
          <w:ilvl w:val="0"/>
          <w:numId w:val="8"/>
        </w:numPr>
        <w:jc w:val="both"/>
        <w:rPr>
          <w:rFonts w:ascii="Arial" w:hAnsi="Arial" w:cs="Arial"/>
          <w:sz w:val="24"/>
          <w:szCs w:val="24"/>
          <w:lang w:eastAsia="en-GB"/>
        </w:rPr>
      </w:pPr>
      <w:r w:rsidRPr="00DF4AAE">
        <w:rPr>
          <w:rFonts w:ascii="Arial" w:hAnsi="Arial" w:cs="Arial"/>
          <w:sz w:val="24"/>
          <w:szCs w:val="24"/>
          <w:lang w:eastAsia="en-GB"/>
        </w:rPr>
        <w:t>Difficulties in pregnancy</w:t>
      </w:r>
    </w:p>
    <w:p w14:paraId="5DBC08C9" w14:textId="77777777" w:rsidR="00DF4AAE" w:rsidRPr="00DF4AAE" w:rsidRDefault="00DF4AAE" w:rsidP="00C44E28">
      <w:pPr>
        <w:pStyle w:val="ListParagraph"/>
        <w:numPr>
          <w:ilvl w:val="0"/>
          <w:numId w:val="8"/>
        </w:numPr>
        <w:jc w:val="both"/>
        <w:rPr>
          <w:rFonts w:ascii="Arial" w:hAnsi="Arial" w:cs="Arial"/>
          <w:sz w:val="24"/>
          <w:szCs w:val="24"/>
          <w:lang w:eastAsia="en-GB"/>
        </w:rPr>
      </w:pPr>
      <w:r w:rsidRPr="00DF4AAE">
        <w:rPr>
          <w:rFonts w:ascii="Arial" w:hAnsi="Arial" w:cs="Arial"/>
          <w:sz w:val="24"/>
          <w:szCs w:val="24"/>
          <w:lang w:eastAsia="en-GB"/>
        </w:rPr>
        <w:t>A traumatic birth</w:t>
      </w:r>
    </w:p>
    <w:p w14:paraId="11A9F325" w14:textId="7943C5EF" w:rsidR="00DF4AAE" w:rsidRPr="00DF4AAE" w:rsidRDefault="00DF4AAE" w:rsidP="00C44E28">
      <w:pPr>
        <w:pStyle w:val="ListParagraph"/>
        <w:numPr>
          <w:ilvl w:val="0"/>
          <w:numId w:val="8"/>
        </w:numPr>
        <w:jc w:val="both"/>
        <w:rPr>
          <w:rFonts w:ascii="Arial" w:hAnsi="Arial" w:cs="Arial"/>
          <w:sz w:val="24"/>
          <w:szCs w:val="24"/>
          <w:lang w:eastAsia="en-GB"/>
        </w:rPr>
      </w:pPr>
      <w:r w:rsidRPr="00DF4AAE">
        <w:rPr>
          <w:rFonts w:ascii="Arial" w:hAnsi="Arial" w:cs="Arial"/>
          <w:sz w:val="24"/>
          <w:szCs w:val="24"/>
          <w:lang w:eastAsia="en-GB"/>
        </w:rPr>
        <w:t xml:space="preserve">Difficult experiences of being parented </w:t>
      </w:r>
    </w:p>
    <w:p w14:paraId="3FE18A0A" w14:textId="77777777" w:rsidR="00DF4AAE" w:rsidRPr="00DF4AAE" w:rsidRDefault="00DF4AAE" w:rsidP="00C44E28">
      <w:pPr>
        <w:pStyle w:val="ListParagraph"/>
        <w:numPr>
          <w:ilvl w:val="0"/>
          <w:numId w:val="8"/>
        </w:numPr>
        <w:jc w:val="both"/>
        <w:rPr>
          <w:rFonts w:ascii="Arial" w:hAnsi="Arial" w:cs="Arial"/>
          <w:sz w:val="24"/>
          <w:szCs w:val="24"/>
          <w:lang w:eastAsia="en-GB"/>
        </w:rPr>
      </w:pPr>
      <w:r w:rsidRPr="00DF4AAE">
        <w:rPr>
          <w:rFonts w:ascii="Arial" w:hAnsi="Arial" w:cs="Arial"/>
          <w:sz w:val="24"/>
          <w:szCs w:val="24"/>
          <w:lang w:eastAsia="en-GB"/>
        </w:rPr>
        <w:t>Loss and bereavement</w:t>
      </w:r>
    </w:p>
    <w:p w14:paraId="4A7972EE" w14:textId="380D4C39" w:rsidR="00DF4AAE" w:rsidRPr="00DF4AAE" w:rsidRDefault="00DF4AAE" w:rsidP="00C44E28">
      <w:pPr>
        <w:pStyle w:val="ListParagraph"/>
        <w:numPr>
          <w:ilvl w:val="0"/>
          <w:numId w:val="8"/>
        </w:numPr>
        <w:jc w:val="both"/>
        <w:rPr>
          <w:rFonts w:ascii="Arial" w:hAnsi="Arial" w:cs="Arial"/>
          <w:sz w:val="24"/>
          <w:szCs w:val="24"/>
          <w:lang w:eastAsia="en-GB"/>
        </w:rPr>
      </w:pPr>
      <w:r w:rsidRPr="00DF4AAE">
        <w:rPr>
          <w:rFonts w:ascii="Arial" w:hAnsi="Arial" w:cs="Arial"/>
          <w:sz w:val="24"/>
          <w:szCs w:val="24"/>
          <w:lang w:eastAsia="en-GB"/>
        </w:rPr>
        <w:t>Difficulties with mental health (such as low mood or anxiety)</w:t>
      </w:r>
    </w:p>
    <w:p w14:paraId="59C45E63" w14:textId="6AAC2225" w:rsidR="00DF4AAE" w:rsidRPr="00DF4AAE" w:rsidRDefault="00DF4AAE" w:rsidP="00C44E28">
      <w:pPr>
        <w:jc w:val="both"/>
        <w:rPr>
          <w:rFonts w:ascii="Arial" w:hAnsi="Arial" w:cs="Arial"/>
          <w:sz w:val="24"/>
          <w:szCs w:val="24"/>
        </w:rPr>
      </w:pPr>
      <w:r w:rsidRPr="00DF4AAE">
        <w:rPr>
          <w:rFonts w:ascii="Arial" w:hAnsi="Arial" w:cs="Arial"/>
          <w:sz w:val="24"/>
          <w:szCs w:val="24"/>
        </w:rPr>
        <w:t>Caregivers might share that they haven’t bonded well, it might be stirring up difficult o</w:t>
      </w:r>
      <w:r>
        <w:rPr>
          <w:rFonts w:ascii="Arial" w:hAnsi="Arial" w:cs="Arial"/>
          <w:sz w:val="24"/>
          <w:szCs w:val="24"/>
        </w:rPr>
        <w:t>r</w:t>
      </w:r>
      <w:r w:rsidRPr="00DF4AAE">
        <w:rPr>
          <w:rFonts w:ascii="Arial" w:hAnsi="Arial" w:cs="Arial"/>
          <w:sz w:val="24"/>
          <w:szCs w:val="24"/>
        </w:rPr>
        <w:t xml:space="preserve"> confusing feelings or there might be worrying or upsetting thoughts about the baby. </w:t>
      </w:r>
      <w:r w:rsidRPr="00DF4AAE">
        <w:rPr>
          <w:rFonts w:ascii="Arial" w:hAnsi="Arial" w:cs="Arial"/>
          <w:sz w:val="24"/>
          <w:szCs w:val="24"/>
          <w:lang w:eastAsia="en-GB"/>
        </w:rPr>
        <w:t xml:space="preserve">We support parents and carers in </w:t>
      </w:r>
      <w:r w:rsidRPr="00DF4AAE">
        <w:rPr>
          <w:rFonts w:ascii="Arial" w:hAnsi="Arial" w:cs="Arial"/>
          <w:sz w:val="24"/>
          <w:szCs w:val="24"/>
        </w:rPr>
        <w:t>understanding</w:t>
      </w:r>
      <w:r w:rsidRPr="00DF4AAE">
        <w:rPr>
          <w:rFonts w:ascii="Arial" w:hAnsi="Arial" w:cs="Arial"/>
          <w:sz w:val="24"/>
          <w:szCs w:val="24"/>
          <w:lang w:eastAsia="en-GB"/>
        </w:rPr>
        <w:t xml:space="preserve"> these challenges and developing ways to strengthen the unique relationship. Having a close relationship with baby helps </w:t>
      </w:r>
      <w:r w:rsidRPr="00DF4AAE">
        <w:rPr>
          <w:rFonts w:ascii="Arial" w:hAnsi="Arial" w:cs="Arial"/>
          <w:sz w:val="24"/>
          <w:szCs w:val="24"/>
        </w:rPr>
        <w:t xml:space="preserve">the </w:t>
      </w:r>
      <w:r w:rsidRPr="00DF4AAE">
        <w:rPr>
          <w:rFonts w:ascii="Arial" w:hAnsi="Arial" w:cs="Arial"/>
          <w:sz w:val="24"/>
          <w:szCs w:val="24"/>
          <w:lang w:eastAsia="en-GB"/>
        </w:rPr>
        <w:t>child to get off to the best possible start in life and grow up feeling safe and secure and able to explore their world as curious and confident children.</w:t>
      </w:r>
      <w:r w:rsidRPr="00DF4AAE">
        <w:rPr>
          <w:rFonts w:ascii="Arial" w:hAnsi="Arial" w:cs="Arial"/>
          <w:sz w:val="24"/>
          <w:szCs w:val="24"/>
        </w:rPr>
        <w:t xml:space="preserve"> </w:t>
      </w:r>
      <w:r w:rsidRPr="00DF4AAE">
        <w:rPr>
          <w:rFonts w:ascii="Arial" w:hAnsi="Arial" w:cs="Arial"/>
          <w:sz w:val="24"/>
          <w:szCs w:val="24"/>
          <w:lang w:eastAsia="en-GB"/>
        </w:rPr>
        <w:t>We help families who are registered with a GP in Leeds and who are struggling with early attachment relationships.</w:t>
      </w:r>
      <w:r w:rsidRPr="00DF4AAE">
        <w:rPr>
          <w:rFonts w:ascii="Arial" w:hAnsi="Arial" w:cs="Arial"/>
          <w:sz w:val="24"/>
          <w:szCs w:val="24"/>
        </w:rPr>
        <w:t xml:space="preserve"> </w:t>
      </w:r>
      <w:r w:rsidRPr="00DF4AAE">
        <w:rPr>
          <w:rFonts w:ascii="Arial" w:hAnsi="Arial" w:cs="Arial"/>
          <w:sz w:val="24"/>
          <w:szCs w:val="24"/>
          <w:lang w:eastAsia="en-GB"/>
        </w:rPr>
        <w:t>We often see families in their own homes.</w:t>
      </w:r>
      <w:r w:rsidRPr="00DF4AAE">
        <w:rPr>
          <w:rFonts w:ascii="Arial" w:hAnsi="Arial" w:cs="Arial"/>
          <w:sz w:val="24"/>
          <w:szCs w:val="24"/>
        </w:rPr>
        <w:t xml:space="preserve"> </w:t>
      </w:r>
    </w:p>
    <w:p w14:paraId="61C2BE75" w14:textId="45E2BA33" w:rsidR="009701B5" w:rsidRPr="009701B5" w:rsidRDefault="009701B5" w:rsidP="00E8309E">
      <w:pPr>
        <w:pBdr>
          <w:top w:val="single" w:sz="4" w:space="1" w:color="auto"/>
          <w:left w:val="single" w:sz="4" w:space="4" w:color="auto"/>
          <w:bottom w:val="single" w:sz="4" w:space="1" w:color="auto"/>
          <w:right w:val="single" w:sz="4" w:space="4" w:color="auto"/>
        </w:pBdr>
        <w:shd w:val="clear" w:color="auto" w:fill="FFF9E5"/>
        <w:jc w:val="both"/>
        <w:rPr>
          <w:rFonts w:ascii="Arial" w:hAnsi="Arial" w:cs="Arial"/>
          <w:b/>
          <w:bCs/>
          <w:sz w:val="24"/>
          <w:szCs w:val="24"/>
        </w:rPr>
      </w:pPr>
      <w:r w:rsidRPr="009701B5">
        <w:rPr>
          <w:rFonts w:ascii="Arial" w:hAnsi="Arial" w:cs="Arial"/>
          <w:b/>
          <w:bCs/>
          <w:sz w:val="24"/>
          <w:szCs w:val="24"/>
        </w:rPr>
        <w:t xml:space="preserve">Indicators for referral </w:t>
      </w:r>
      <w:r>
        <w:rPr>
          <w:rFonts w:ascii="Arial" w:hAnsi="Arial" w:cs="Arial"/>
          <w:b/>
          <w:bCs/>
          <w:sz w:val="24"/>
          <w:szCs w:val="24"/>
        </w:rPr>
        <w:t>into IMHS</w:t>
      </w:r>
    </w:p>
    <w:p w14:paraId="65276058" w14:textId="23C0FADF" w:rsidR="00DF4AAE" w:rsidRPr="00BC1453" w:rsidRDefault="00DF4AAE" w:rsidP="00BC1453">
      <w:pPr>
        <w:pBdr>
          <w:top w:val="single" w:sz="4" w:space="1" w:color="auto"/>
          <w:left w:val="single" w:sz="4" w:space="4" w:color="auto"/>
          <w:bottom w:val="single" w:sz="4" w:space="1" w:color="auto"/>
          <w:right w:val="single" w:sz="4" w:space="4" w:color="auto"/>
        </w:pBdr>
        <w:shd w:val="clear" w:color="auto" w:fill="FFF9E5"/>
        <w:jc w:val="both"/>
        <w:rPr>
          <w:rFonts w:ascii="Arial" w:hAnsi="Arial" w:cs="Arial"/>
          <w:sz w:val="24"/>
          <w:szCs w:val="24"/>
          <w:lang w:eastAsia="en-GB"/>
        </w:rPr>
      </w:pPr>
      <w:r w:rsidRPr="00DF4AAE">
        <w:rPr>
          <w:rFonts w:ascii="Arial" w:hAnsi="Arial" w:cs="Arial"/>
          <w:sz w:val="24"/>
          <w:szCs w:val="24"/>
        </w:rPr>
        <w:t xml:space="preserve">As a professional, </w:t>
      </w:r>
      <w:r w:rsidRPr="00DF4AAE">
        <w:rPr>
          <w:rFonts w:ascii="Arial" w:hAnsi="Arial" w:cs="Arial"/>
          <w:sz w:val="24"/>
          <w:szCs w:val="24"/>
          <w:lang w:eastAsia="en-GB"/>
        </w:rPr>
        <w:t xml:space="preserve">you may have noticed </w:t>
      </w:r>
      <w:proofErr w:type="spellStart"/>
      <w:r w:rsidRPr="00DF4AAE">
        <w:rPr>
          <w:rFonts w:ascii="Arial" w:hAnsi="Arial" w:cs="Arial"/>
          <w:kern w:val="0"/>
          <w:sz w:val="24"/>
          <w:szCs w:val="24"/>
          <w14:ligatures w14:val="none"/>
        </w:rPr>
        <w:t>misattunement</w:t>
      </w:r>
      <w:proofErr w:type="spellEnd"/>
      <w:r w:rsidRPr="00DF4AAE">
        <w:rPr>
          <w:rFonts w:ascii="Arial" w:hAnsi="Arial" w:cs="Arial"/>
          <w:kern w:val="0"/>
          <w:sz w:val="24"/>
          <w:szCs w:val="24"/>
          <w14:ligatures w14:val="none"/>
        </w:rPr>
        <w:t xml:space="preserve"> within the relationship, </w:t>
      </w:r>
      <w:r w:rsidRPr="00DF4AAE">
        <w:rPr>
          <w:rFonts w:ascii="Arial" w:hAnsi="Arial" w:cs="Arial"/>
          <w:sz w:val="24"/>
          <w:szCs w:val="24"/>
          <w:lang w:eastAsia="en-GB"/>
        </w:rPr>
        <w:t>difficulties reading cues, negative interaction</w:t>
      </w:r>
      <w:r w:rsidR="00550C55">
        <w:rPr>
          <w:rFonts w:ascii="Arial" w:hAnsi="Arial" w:cs="Arial"/>
          <w:sz w:val="24"/>
          <w:szCs w:val="24"/>
          <w:lang w:eastAsia="en-GB"/>
        </w:rPr>
        <w:t xml:space="preserve"> (i.e., language used)</w:t>
      </w:r>
      <w:r w:rsidRPr="00DF4AAE">
        <w:rPr>
          <w:rFonts w:ascii="Arial" w:hAnsi="Arial" w:cs="Arial"/>
          <w:sz w:val="24"/>
          <w:szCs w:val="24"/>
          <w:lang w:eastAsia="en-GB"/>
        </w:rPr>
        <w:t xml:space="preserve">, a lack of sensitivity. There may be discomfort as you are observing the interactions. You may have noticed a lack of confidence around parenting/becoming a parent. There might be noticed levels of anxiety from the caregiver and/or infant that </w:t>
      </w:r>
      <w:r>
        <w:rPr>
          <w:rFonts w:ascii="Arial" w:hAnsi="Arial" w:cs="Arial"/>
          <w:sz w:val="24"/>
          <w:szCs w:val="24"/>
          <w:lang w:eastAsia="en-GB"/>
        </w:rPr>
        <w:t xml:space="preserve">are not what </w:t>
      </w:r>
      <w:r w:rsidR="00550C55">
        <w:rPr>
          <w:rFonts w:ascii="Arial" w:hAnsi="Arial" w:cs="Arial"/>
          <w:sz w:val="24"/>
          <w:szCs w:val="24"/>
          <w:lang w:eastAsia="en-GB"/>
        </w:rPr>
        <w:t>you</w:t>
      </w:r>
      <w:r>
        <w:rPr>
          <w:rFonts w:ascii="Arial" w:hAnsi="Arial" w:cs="Arial"/>
          <w:sz w:val="24"/>
          <w:szCs w:val="24"/>
          <w:lang w:eastAsia="en-GB"/>
        </w:rPr>
        <w:t xml:space="preserve"> would typically expect.</w:t>
      </w:r>
      <w:r w:rsidR="00550C55">
        <w:rPr>
          <w:rFonts w:ascii="Arial" w:hAnsi="Arial" w:cs="Arial"/>
          <w:sz w:val="24"/>
          <w:szCs w:val="24"/>
          <w:lang w:eastAsia="en-GB"/>
        </w:rPr>
        <w:t xml:space="preserve"> Is there disappointment or unrealistic expectations around the relationship. These are examples that indicate further support may be needed around the caregiver-infant relationship.</w:t>
      </w:r>
      <w:r w:rsidRPr="00DF4AAE">
        <w:rPr>
          <w:rFonts w:ascii="Arial" w:hAnsi="Arial" w:cs="Arial"/>
          <w:sz w:val="24"/>
          <w:szCs w:val="24"/>
          <w:lang w:eastAsia="en-GB"/>
        </w:rPr>
        <w:t xml:space="preserve"> </w:t>
      </w:r>
    </w:p>
    <w:p w14:paraId="468AF078" w14:textId="77777777" w:rsidR="00DF4AAE" w:rsidRPr="00C12EA0" w:rsidRDefault="00DF4AAE" w:rsidP="00C44E28">
      <w:pPr>
        <w:jc w:val="both"/>
        <w:rPr>
          <w:rFonts w:ascii="Arial" w:hAnsi="Arial" w:cs="Arial"/>
          <w:b/>
          <w:bCs/>
          <w:sz w:val="24"/>
          <w:szCs w:val="24"/>
          <w:shd w:val="clear" w:color="auto" w:fill="FFFFFF"/>
        </w:rPr>
      </w:pPr>
      <w:r w:rsidRPr="00C12EA0">
        <w:rPr>
          <w:rFonts w:ascii="Arial" w:hAnsi="Arial" w:cs="Arial"/>
          <w:b/>
          <w:bCs/>
          <w:sz w:val="24"/>
          <w:szCs w:val="24"/>
          <w:shd w:val="clear" w:color="auto" w:fill="FFFFFF"/>
        </w:rPr>
        <w:t xml:space="preserve">Lower Levels of Support Indicated </w:t>
      </w:r>
    </w:p>
    <w:p w14:paraId="5B3816AA" w14:textId="77777777" w:rsidR="00DF4AAE" w:rsidRPr="00B346B1" w:rsidRDefault="00DF4AAE" w:rsidP="00C44E28">
      <w:pPr>
        <w:jc w:val="both"/>
        <w:rPr>
          <w:rFonts w:ascii="Arial" w:hAnsi="Arial" w:cs="Arial"/>
          <w:sz w:val="24"/>
          <w:szCs w:val="24"/>
        </w:rPr>
      </w:pPr>
      <w:r w:rsidRPr="00B346B1">
        <w:rPr>
          <w:rFonts w:ascii="Arial" w:hAnsi="Arial" w:cs="Arial"/>
          <w:sz w:val="24"/>
          <w:szCs w:val="24"/>
        </w:rPr>
        <w:t xml:space="preserve">There are instances, when </w:t>
      </w:r>
      <w:r>
        <w:rPr>
          <w:rFonts w:ascii="Arial" w:hAnsi="Arial" w:cs="Arial"/>
          <w:sz w:val="24"/>
          <w:szCs w:val="24"/>
        </w:rPr>
        <w:t>there are concerns around the caregiver-infant relationship, but these are minimal or may be appropriate to access via existing support systems.</w:t>
      </w:r>
    </w:p>
    <w:p w14:paraId="11CA6741" w14:textId="77777777" w:rsidR="00DF4AAE" w:rsidRDefault="00DF4AAE" w:rsidP="00C44E28">
      <w:pPr>
        <w:jc w:val="both"/>
        <w:rPr>
          <w:rFonts w:ascii="Arial" w:hAnsi="Arial" w:cs="Arial"/>
          <w:sz w:val="24"/>
          <w:szCs w:val="24"/>
        </w:rPr>
      </w:pPr>
      <w:r w:rsidRPr="00B346B1">
        <w:rPr>
          <w:rFonts w:ascii="Arial" w:hAnsi="Arial" w:cs="Arial"/>
          <w:sz w:val="24"/>
          <w:szCs w:val="24"/>
        </w:rPr>
        <w:t>General concerns around the caregiver-infant relationship but not specific (i.e., not bonding as a general concept and fits typical pattern o</w:t>
      </w:r>
      <w:r>
        <w:rPr>
          <w:rFonts w:ascii="Arial" w:hAnsi="Arial" w:cs="Arial"/>
          <w:sz w:val="24"/>
          <w:szCs w:val="24"/>
        </w:rPr>
        <w:t>f</w:t>
      </w:r>
      <w:r w:rsidRPr="00B346B1">
        <w:rPr>
          <w:rFonts w:ascii="Arial" w:hAnsi="Arial" w:cs="Arial"/>
          <w:sz w:val="24"/>
          <w:szCs w:val="24"/>
        </w:rPr>
        <w:t xml:space="preserve"> general worry) or low-level input required to boost confidence and support better understanding of</w:t>
      </w:r>
      <w:r>
        <w:rPr>
          <w:rFonts w:ascii="Arial" w:hAnsi="Arial" w:cs="Arial"/>
          <w:sz w:val="24"/>
          <w:szCs w:val="24"/>
        </w:rPr>
        <w:t xml:space="preserve"> the</w:t>
      </w:r>
      <w:r w:rsidRPr="00B346B1">
        <w:rPr>
          <w:rFonts w:ascii="Arial" w:hAnsi="Arial" w:cs="Arial"/>
          <w:sz w:val="24"/>
          <w:szCs w:val="24"/>
        </w:rPr>
        <w:t xml:space="preserve"> infant. </w:t>
      </w:r>
    </w:p>
    <w:p w14:paraId="1CE7E6E2" w14:textId="29176721" w:rsidR="00DF4AAE" w:rsidRDefault="00DF4AAE" w:rsidP="00C44E28">
      <w:pPr>
        <w:jc w:val="both"/>
        <w:rPr>
          <w:rFonts w:ascii="Arial" w:hAnsi="Arial" w:cs="Arial"/>
          <w:sz w:val="24"/>
          <w:szCs w:val="24"/>
        </w:rPr>
      </w:pPr>
      <w:r>
        <w:rPr>
          <w:rFonts w:ascii="Arial" w:hAnsi="Arial" w:cs="Arial"/>
          <w:sz w:val="24"/>
          <w:szCs w:val="24"/>
        </w:rPr>
        <w:t xml:space="preserve">When there are discrepancies between what professionals are observing between the caregiver-infant relationship and what caregiver is reporting (i.e., practitioner is observing good levels of sensitivity, </w:t>
      </w:r>
      <w:proofErr w:type="spellStart"/>
      <w:r>
        <w:rPr>
          <w:rFonts w:ascii="Arial" w:hAnsi="Arial" w:cs="Arial"/>
          <w:sz w:val="24"/>
          <w:szCs w:val="24"/>
        </w:rPr>
        <w:t>attunement</w:t>
      </w:r>
      <w:proofErr w:type="spellEnd"/>
      <w:r>
        <w:rPr>
          <w:rFonts w:ascii="Arial" w:hAnsi="Arial" w:cs="Arial"/>
          <w:sz w:val="24"/>
          <w:szCs w:val="24"/>
        </w:rPr>
        <w:t xml:space="preserve">, warmth and responsiveness). Typical levels of ambivalence, anxiety, discomfort, confidence and </w:t>
      </w:r>
      <w:proofErr w:type="spellStart"/>
      <w:r>
        <w:rPr>
          <w:rFonts w:ascii="Arial" w:hAnsi="Arial" w:cs="Arial"/>
          <w:sz w:val="24"/>
          <w:szCs w:val="24"/>
        </w:rPr>
        <w:t>misattunment</w:t>
      </w:r>
      <w:proofErr w:type="spellEnd"/>
      <w:r>
        <w:rPr>
          <w:rFonts w:ascii="Arial" w:hAnsi="Arial" w:cs="Arial"/>
          <w:sz w:val="24"/>
          <w:szCs w:val="24"/>
        </w:rPr>
        <w:t xml:space="preserve"> experienced from observing the caregiver-infant relationship.  </w:t>
      </w:r>
    </w:p>
    <w:p w14:paraId="07911D68" w14:textId="77777777" w:rsidR="00DF4AAE" w:rsidRPr="009F55F7" w:rsidRDefault="00DF4AAE" w:rsidP="00C44E28">
      <w:pPr>
        <w:jc w:val="both"/>
        <w:rPr>
          <w:rFonts w:ascii="Arial" w:hAnsi="Arial" w:cs="Arial"/>
          <w:b/>
          <w:bCs/>
          <w:sz w:val="24"/>
          <w:szCs w:val="24"/>
        </w:rPr>
      </w:pPr>
    </w:p>
    <w:p w14:paraId="6521E630" w14:textId="2FB8331C" w:rsidR="00DF4AAE" w:rsidRPr="009701B5" w:rsidRDefault="009701B5" w:rsidP="00C44E28">
      <w:pPr>
        <w:jc w:val="both"/>
        <w:rPr>
          <w:rFonts w:ascii="Arial" w:hAnsi="Arial" w:cs="Arial"/>
          <w:b/>
          <w:bCs/>
          <w:strike/>
          <w:noProof/>
          <w:sz w:val="24"/>
          <w:szCs w:val="24"/>
        </w:rPr>
      </w:pPr>
      <w:r>
        <w:rPr>
          <w:rFonts w:ascii="Arial" w:hAnsi="Arial" w:cs="Arial"/>
          <w:b/>
          <w:bCs/>
          <w:noProof/>
          <w:sz w:val="24"/>
          <w:szCs w:val="24"/>
        </w:rPr>
        <w:t xml:space="preserve">Supporting the caregiver-infant relationship </w:t>
      </w:r>
    </w:p>
    <w:p w14:paraId="60889D3F" w14:textId="0E58497B" w:rsidR="00DF4AAE" w:rsidRPr="00E248E9" w:rsidRDefault="00C12EA0" w:rsidP="00C44E28">
      <w:pPr>
        <w:jc w:val="both"/>
        <w:rPr>
          <w:rFonts w:ascii="Arial" w:hAnsi="Arial" w:cs="Arial"/>
          <w:noProof/>
          <w:sz w:val="24"/>
          <w:szCs w:val="24"/>
        </w:rPr>
      </w:pPr>
      <w:r>
        <w:rPr>
          <w:rFonts w:ascii="Arial" w:hAnsi="Arial" w:cs="Arial"/>
          <w:noProof/>
          <w:sz w:val="24"/>
          <w:szCs w:val="24"/>
        </w:rPr>
        <w:t>Lower levels of support</w:t>
      </w:r>
      <w:r w:rsidR="00DF4AAE" w:rsidRPr="00E248E9">
        <w:rPr>
          <w:rFonts w:ascii="Arial" w:hAnsi="Arial" w:cs="Arial"/>
          <w:noProof/>
          <w:sz w:val="24"/>
          <w:szCs w:val="24"/>
        </w:rPr>
        <w:t xml:space="preserve"> indicate that internal parent-infant pathways within the perinatal service are currently more</w:t>
      </w:r>
      <w:r w:rsidRPr="00C12EA0">
        <w:rPr>
          <w:rFonts w:ascii="Arial" w:hAnsi="Arial" w:cs="Arial"/>
          <w:noProof/>
          <w:sz w:val="24"/>
          <w:szCs w:val="24"/>
        </w:rPr>
        <w:t xml:space="preserve"> </w:t>
      </w:r>
      <w:r>
        <w:rPr>
          <w:rFonts w:ascii="Arial" w:hAnsi="Arial" w:cs="Arial"/>
          <w:noProof/>
          <w:sz w:val="24"/>
          <w:szCs w:val="24"/>
        </w:rPr>
        <w:t>suitable</w:t>
      </w:r>
      <w:r w:rsidR="00DF4AAE" w:rsidRPr="00E248E9">
        <w:rPr>
          <w:rFonts w:ascii="Arial" w:hAnsi="Arial" w:cs="Arial"/>
          <w:noProof/>
          <w:sz w:val="24"/>
          <w:szCs w:val="24"/>
        </w:rPr>
        <w:t xml:space="preserve">. Linking the families with universal services (i.e., </w:t>
      </w:r>
      <w:r w:rsidR="00DF4AAE" w:rsidRPr="00E248E9">
        <w:rPr>
          <w:rFonts w:ascii="Arial" w:hAnsi="Arial" w:cs="Arial"/>
          <w:sz w:val="24"/>
          <w:szCs w:val="24"/>
          <w:shd w:val="clear" w:color="auto" w:fill="FFFFFF"/>
        </w:rPr>
        <w:t>Specialist Community Public Health Nurses (SCPHN – ‘Health Visitor’, children’s centres</w:t>
      </w:r>
      <w:r w:rsidR="00DF4AAE">
        <w:rPr>
          <w:rFonts w:ascii="Arial" w:hAnsi="Arial" w:cs="Arial"/>
          <w:sz w:val="24"/>
          <w:szCs w:val="24"/>
          <w:shd w:val="clear" w:color="auto" w:fill="FFFFFF"/>
        </w:rPr>
        <w:t>, local baby groups, Understanding Your Baby courses)</w:t>
      </w:r>
      <w:r w:rsidR="00550C55">
        <w:rPr>
          <w:rFonts w:ascii="Arial" w:hAnsi="Arial" w:cs="Arial"/>
          <w:sz w:val="24"/>
          <w:szCs w:val="24"/>
          <w:shd w:val="clear" w:color="auto" w:fill="FFFFFF"/>
        </w:rPr>
        <w:t xml:space="preserve"> may be more indicative at this time rather than a specialist </w:t>
      </w:r>
      <w:r w:rsidRPr="00E8309E">
        <w:rPr>
          <w:rFonts w:ascii="Arial" w:hAnsi="Arial" w:cs="Arial"/>
          <w:sz w:val="24"/>
          <w:szCs w:val="24"/>
          <w:shd w:val="clear" w:color="auto" w:fill="FFFFFF"/>
        </w:rPr>
        <w:t>IMHS</w:t>
      </w:r>
      <w:r w:rsidR="009701B5" w:rsidRPr="00E8309E">
        <w:rPr>
          <w:rFonts w:ascii="Arial" w:hAnsi="Arial" w:cs="Arial"/>
          <w:sz w:val="24"/>
          <w:szCs w:val="24"/>
          <w:shd w:val="clear" w:color="auto" w:fill="FFFFFF"/>
        </w:rPr>
        <w:t xml:space="preserve"> to help the caregiver notice strengths and responsivity</w:t>
      </w:r>
      <w:r w:rsidR="00550C55" w:rsidRPr="00E8309E">
        <w:rPr>
          <w:rFonts w:ascii="Arial" w:hAnsi="Arial" w:cs="Arial"/>
          <w:sz w:val="24"/>
          <w:szCs w:val="24"/>
          <w:shd w:val="clear" w:color="auto" w:fill="FFFFFF"/>
        </w:rPr>
        <w:t xml:space="preserve"> </w:t>
      </w:r>
      <w:r w:rsidR="009701B5" w:rsidRPr="00E8309E">
        <w:rPr>
          <w:rFonts w:ascii="Arial" w:hAnsi="Arial" w:cs="Arial"/>
          <w:sz w:val="24"/>
          <w:szCs w:val="24"/>
          <w:shd w:val="clear" w:color="auto" w:fill="FFFFFF"/>
        </w:rPr>
        <w:t>in the relationship?</w:t>
      </w:r>
    </w:p>
    <w:p w14:paraId="7405639C" w14:textId="77777777" w:rsidR="00DF4AAE" w:rsidRDefault="00DF4AAE" w:rsidP="00C44E28">
      <w:pPr>
        <w:jc w:val="both"/>
        <w:rPr>
          <w:rFonts w:ascii="Arial" w:hAnsi="Arial" w:cs="Arial"/>
          <w:sz w:val="24"/>
          <w:szCs w:val="24"/>
        </w:rPr>
      </w:pPr>
    </w:p>
    <w:p w14:paraId="61585758" w14:textId="3A6537BB" w:rsidR="004747E2" w:rsidRPr="00BC1453" w:rsidRDefault="00DF4AAE" w:rsidP="00C44E28">
      <w:pPr>
        <w:jc w:val="both"/>
        <w:rPr>
          <w:rFonts w:ascii="Arial" w:hAnsi="Arial" w:cs="Arial"/>
          <w:b/>
          <w:bCs/>
          <w:sz w:val="24"/>
          <w:szCs w:val="24"/>
        </w:rPr>
      </w:pPr>
      <w:r w:rsidRPr="00BC1453">
        <w:rPr>
          <w:rFonts w:ascii="Arial" w:hAnsi="Arial" w:cs="Arial"/>
          <w:b/>
          <w:bCs/>
          <w:sz w:val="24"/>
          <w:szCs w:val="24"/>
        </w:rPr>
        <w:t xml:space="preserve">How can IMHS support </w:t>
      </w:r>
      <w:r w:rsidR="004747E2" w:rsidRPr="00BC1453">
        <w:rPr>
          <w:rFonts w:ascii="Arial" w:hAnsi="Arial" w:cs="Arial"/>
          <w:b/>
          <w:bCs/>
          <w:sz w:val="24"/>
          <w:szCs w:val="24"/>
        </w:rPr>
        <w:t xml:space="preserve">you as a professional/service </w:t>
      </w:r>
      <w:r w:rsidRPr="00BC1453">
        <w:rPr>
          <w:rFonts w:ascii="Arial" w:hAnsi="Arial" w:cs="Arial"/>
          <w:b/>
          <w:bCs/>
          <w:sz w:val="24"/>
          <w:szCs w:val="24"/>
        </w:rPr>
        <w:t xml:space="preserve">during this period? </w:t>
      </w:r>
    </w:p>
    <w:p w14:paraId="0EC55E90" w14:textId="3D64F8BB" w:rsidR="00DF4AAE" w:rsidRPr="00BC1453" w:rsidRDefault="00DF4AAE" w:rsidP="00C44E28">
      <w:pPr>
        <w:jc w:val="both"/>
        <w:rPr>
          <w:rFonts w:ascii="Arial" w:hAnsi="Arial" w:cs="Arial"/>
          <w:sz w:val="24"/>
          <w:szCs w:val="24"/>
        </w:rPr>
      </w:pPr>
      <w:r>
        <w:rPr>
          <w:rFonts w:ascii="Arial" w:hAnsi="Arial" w:cs="Arial"/>
          <w:sz w:val="24"/>
          <w:szCs w:val="24"/>
        </w:rPr>
        <w:t xml:space="preserve">Developing confidence, knowledge and understanding around supporting the caregiver-infant relationship. Access to IMHS training, consultation and advice. Regular interface between the services and opportunity to work together. </w:t>
      </w:r>
    </w:p>
    <w:p w14:paraId="1C4837E3" w14:textId="40B778BD" w:rsidR="00DF4AAE" w:rsidRDefault="00DF4AAE" w:rsidP="00C44E28">
      <w:pPr>
        <w:jc w:val="both"/>
        <w:rPr>
          <w:rFonts w:ascii="Arial" w:hAnsi="Arial" w:cs="Arial"/>
          <w:b/>
          <w:bCs/>
          <w:sz w:val="28"/>
          <w:szCs w:val="28"/>
          <w:shd w:val="clear" w:color="auto" w:fill="FFFFFF"/>
        </w:rPr>
      </w:pPr>
      <w:r>
        <w:rPr>
          <w:noProof/>
        </w:rPr>
        <w:drawing>
          <wp:inline distT="0" distB="0" distL="0" distR="0" wp14:anchorId="76767FD6" wp14:editId="3B132296">
            <wp:extent cx="1073150" cy="1041400"/>
            <wp:effectExtent l="0" t="0" r="0" b="6350"/>
            <wp:docPr id="1639787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903" name="Picture 1" descr="A screenshot of a computer&#10;&#10;Description automatically generated"/>
                    <pic:cNvPicPr/>
                  </pic:nvPicPr>
                  <pic:blipFill rotWithShape="1">
                    <a:blip r:embed="rId11"/>
                    <a:srcRect l="73490" t="37168" r="22156" b="47812"/>
                    <a:stretch/>
                  </pic:blipFill>
                  <pic:spPr bwMode="auto">
                    <a:xfrm>
                      <a:off x="0" y="0"/>
                      <a:ext cx="1076145" cy="104430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FF0000"/>
          <w:sz w:val="28"/>
          <w:szCs w:val="28"/>
          <w:shd w:val="clear" w:color="auto" w:fill="FFFFFF"/>
        </w:rPr>
        <w:t xml:space="preserve"> </w:t>
      </w:r>
      <w:r w:rsidR="00C12EA0">
        <w:rPr>
          <w:rFonts w:ascii="Arial" w:hAnsi="Arial" w:cs="Arial"/>
          <w:b/>
          <w:bCs/>
          <w:sz w:val="28"/>
          <w:szCs w:val="28"/>
          <w:shd w:val="clear" w:color="auto" w:fill="FFFFFF"/>
        </w:rPr>
        <w:t xml:space="preserve">2.  </w:t>
      </w:r>
      <w:r w:rsidR="00C12EA0" w:rsidRPr="00C12EA0">
        <w:rPr>
          <w:rFonts w:ascii="Arial" w:hAnsi="Arial" w:cs="Arial"/>
          <w:b/>
          <w:bCs/>
          <w:sz w:val="32"/>
          <w:szCs w:val="32"/>
          <w:shd w:val="clear" w:color="auto" w:fill="FFFFFF"/>
        </w:rPr>
        <w:t>C</w:t>
      </w:r>
      <w:r w:rsidRPr="00C12EA0">
        <w:rPr>
          <w:rFonts w:ascii="Arial" w:hAnsi="Arial" w:cs="Arial"/>
          <w:b/>
          <w:bCs/>
          <w:sz w:val="32"/>
          <w:szCs w:val="32"/>
          <w:shd w:val="clear" w:color="auto" w:fill="FFFFFF"/>
        </w:rPr>
        <w:t>aregiver Motivation</w:t>
      </w:r>
      <w:r>
        <w:rPr>
          <w:rFonts w:ascii="Arial" w:hAnsi="Arial" w:cs="Arial"/>
          <w:b/>
          <w:bCs/>
          <w:sz w:val="28"/>
          <w:szCs w:val="28"/>
          <w:shd w:val="clear" w:color="auto" w:fill="FFFFFF"/>
        </w:rPr>
        <w:t xml:space="preserve"> </w:t>
      </w:r>
    </w:p>
    <w:p w14:paraId="40E57E29" w14:textId="5D8C3395" w:rsidR="00C12EA0" w:rsidRPr="00C12EA0" w:rsidRDefault="00C12EA0" w:rsidP="00C44E28">
      <w:pPr>
        <w:jc w:val="both"/>
        <w:rPr>
          <w:rFonts w:ascii="Arial" w:hAnsi="Arial" w:cs="Arial"/>
          <w:sz w:val="24"/>
          <w:szCs w:val="24"/>
          <w:shd w:val="clear" w:color="auto" w:fill="FFFFFF"/>
        </w:rPr>
      </w:pPr>
      <w:r w:rsidRPr="00C12EA0">
        <w:rPr>
          <w:rFonts w:ascii="Arial" w:hAnsi="Arial" w:cs="Arial"/>
          <w:sz w:val="24"/>
          <w:szCs w:val="24"/>
          <w:shd w:val="clear" w:color="auto" w:fill="FFFFFF"/>
        </w:rPr>
        <w:t xml:space="preserve">Motivation </w:t>
      </w:r>
      <w:r>
        <w:rPr>
          <w:rFonts w:ascii="Arial" w:hAnsi="Arial" w:cs="Arial"/>
          <w:sz w:val="24"/>
          <w:szCs w:val="24"/>
          <w:shd w:val="clear" w:color="auto" w:fill="FFFFFF"/>
        </w:rPr>
        <w:t xml:space="preserve">is a state of eagerness to change. It is multidimensional, dynamic and fluctuating across situations and over time. It can be influenced by other people. It is important when considering likelihood engagement and completion of interventions around the caregiver-infant relationship and can be a predictor in the level of attainment of Goal Based Outcomes.  </w:t>
      </w:r>
    </w:p>
    <w:p w14:paraId="16664069" w14:textId="77777777" w:rsidR="00C12EA0" w:rsidRPr="00C73916" w:rsidRDefault="00C12EA0" w:rsidP="00C44E28">
      <w:pPr>
        <w:pBdr>
          <w:top w:val="single" w:sz="4" w:space="1" w:color="auto"/>
          <w:left w:val="single" w:sz="4" w:space="4" w:color="auto"/>
          <w:bottom w:val="single" w:sz="4" w:space="1" w:color="auto"/>
          <w:right w:val="single" w:sz="4" w:space="4" w:color="auto"/>
        </w:pBdr>
        <w:jc w:val="both"/>
        <w:rPr>
          <w:rFonts w:ascii="Arial" w:hAnsi="Arial" w:cs="Arial"/>
          <w:color w:val="474747"/>
          <w:sz w:val="24"/>
          <w:szCs w:val="24"/>
          <w:shd w:val="clear" w:color="auto" w:fill="FFFFFF"/>
        </w:rPr>
      </w:pPr>
      <w:r w:rsidRPr="00DA3706">
        <w:rPr>
          <w:rFonts w:ascii="Arial" w:hAnsi="Arial" w:cs="Arial"/>
          <w:b/>
          <w:bCs/>
          <w:color w:val="474747"/>
          <w:sz w:val="24"/>
          <w:szCs w:val="24"/>
          <w:shd w:val="clear" w:color="auto" w:fill="FFFFFF"/>
        </w:rPr>
        <w:t>Motivation:</w:t>
      </w:r>
      <w:r w:rsidRPr="00C73916">
        <w:rPr>
          <w:rFonts w:ascii="Arial" w:hAnsi="Arial" w:cs="Arial"/>
          <w:color w:val="474747"/>
          <w:sz w:val="24"/>
          <w:szCs w:val="24"/>
          <w:shd w:val="clear" w:color="auto" w:fill="FFFFFF"/>
        </w:rPr>
        <w:t xml:space="preserve"> the degree of interest and desire, and willingness to undertake interventions around the caregiver-infant relationship. Seeing the need for and importance of change.</w:t>
      </w:r>
    </w:p>
    <w:p w14:paraId="3621469B" w14:textId="3AC19412" w:rsidR="00C12EA0" w:rsidRPr="00E248E9" w:rsidRDefault="00C12EA0" w:rsidP="00C44E28">
      <w:pPr>
        <w:jc w:val="both"/>
        <w:rPr>
          <w:rFonts w:ascii="Arial" w:hAnsi="Arial" w:cs="Arial"/>
          <w:sz w:val="24"/>
          <w:szCs w:val="24"/>
        </w:rPr>
      </w:pPr>
      <w:r w:rsidRPr="00E248E9">
        <w:rPr>
          <w:rFonts w:ascii="Arial" w:hAnsi="Arial" w:cs="Arial"/>
          <w:sz w:val="24"/>
          <w:szCs w:val="24"/>
        </w:rPr>
        <w:t xml:space="preserve">Who is asking for help around the caregiver-infant relationship and seeing the need for change? Is this the family, current professionals involved in the care or both? In </w:t>
      </w:r>
      <w:r w:rsidR="0038159A">
        <w:rPr>
          <w:rFonts w:ascii="Arial" w:hAnsi="Arial" w:cs="Arial"/>
          <w:sz w:val="24"/>
          <w:szCs w:val="24"/>
        </w:rPr>
        <w:t>the</w:t>
      </w:r>
      <w:r w:rsidRPr="00E248E9">
        <w:rPr>
          <w:rFonts w:ascii="Arial" w:hAnsi="Arial" w:cs="Arial"/>
          <w:sz w:val="24"/>
          <w:szCs w:val="24"/>
        </w:rPr>
        <w:t xml:space="preserve"> first instance, consideration around informed consent and supporting aligned thinking (whether this is around relationship risk or relationship strengths) may be indicated if the primary ask is from professionals.  </w:t>
      </w:r>
    </w:p>
    <w:p w14:paraId="23D4562F" w14:textId="77777777" w:rsidR="00C12EA0" w:rsidRDefault="00C12EA0" w:rsidP="00C44E28">
      <w:pPr>
        <w:jc w:val="both"/>
        <w:rPr>
          <w:noProof/>
        </w:rPr>
      </w:pPr>
    </w:p>
    <w:p w14:paraId="59EC9ED7" w14:textId="6365D15A" w:rsidR="00C12EA0" w:rsidRDefault="00C12EA0" w:rsidP="00C44E28">
      <w:pPr>
        <w:jc w:val="both"/>
        <w:rPr>
          <w:rFonts w:ascii="Arial" w:hAnsi="Arial" w:cs="Arial"/>
          <w:color w:val="191D34"/>
          <w:sz w:val="24"/>
          <w:szCs w:val="24"/>
          <w:shd w:val="clear" w:color="auto" w:fill="FFFFFF"/>
        </w:rPr>
      </w:pPr>
      <w:r>
        <w:rPr>
          <w:rFonts w:ascii="Arial" w:hAnsi="Arial" w:cs="Arial"/>
          <w:color w:val="191D34"/>
          <w:sz w:val="24"/>
          <w:szCs w:val="24"/>
          <w:shd w:val="clear" w:color="auto" w:fill="FFFFFF"/>
        </w:rPr>
        <w:t>Please note that a</w:t>
      </w:r>
      <w:r w:rsidRPr="00C73916">
        <w:rPr>
          <w:rFonts w:ascii="Arial" w:hAnsi="Arial" w:cs="Arial"/>
          <w:color w:val="191D34"/>
          <w:sz w:val="24"/>
          <w:szCs w:val="24"/>
          <w:shd w:val="clear" w:color="auto" w:fill="FFFFFF"/>
        </w:rPr>
        <w:t>mbivalence and resistance are normal steps and there are likely to be several stages to pass through to achieve the desired changes</w:t>
      </w:r>
      <w:r>
        <w:rPr>
          <w:rFonts w:ascii="Arial" w:hAnsi="Arial" w:cs="Arial"/>
          <w:color w:val="191D34"/>
          <w:sz w:val="24"/>
          <w:szCs w:val="24"/>
          <w:shd w:val="clear" w:color="auto" w:fill="FFFFFF"/>
        </w:rPr>
        <w:t xml:space="preserve"> in the caregiver-infant relationship</w:t>
      </w:r>
      <w:r w:rsidRPr="00C73916">
        <w:rPr>
          <w:rFonts w:ascii="Arial" w:hAnsi="Arial" w:cs="Arial"/>
          <w:color w:val="191D34"/>
          <w:sz w:val="24"/>
          <w:szCs w:val="24"/>
          <w:shd w:val="clear" w:color="auto" w:fill="FFFFFF"/>
        </w:rPr>
        <w:t xml:space="preserve">. </w:t>
      </w:r>
      <w:r>
        <w:rPr>
          <w:rFonts w:ascii="Arial" w:hAnsi="Arial" w:cs="Arial"/>
          <w:color w:val="191D34"/>
          <w:sz w:val="24"/>
          <w:szCs w:val="24"/>
          <w:shd w:val="clear" w:color="auto" w:fill="FFFFFF"/>
        </w:rPr>
        <w:t xml:space="preserve">It might also be possible to consider other important attachment relationships for the infant and if there is opportunity and a need to work with those relationships. </w:t>
      </w:r>
    </w:p>
    <w:p w14:paraId="5D1BFBB1" w14:textId="77777777" w:rsidR="00C12EA0" w:rsidRDefault="00C12EA0" w:rsidP="00C44E28">
      <w:pPr>
        <w:jc w:val="both"/>
        <w:rPr>
          <w:rFonts w:ascii="Arial" w:hAnsi="Arial" w:cs="Arial"/>
          <w:color w:val="191D34"/>
          <w:sz w:val="24"/>
          <w:szCs w:val="24"/>
          <w:shd w:val="clear" w:color="auto" w:fill="FFFFFF"/>
        </w:rPr>
      </w:pPr>
    </w:p>
    <w:p w14:paraId="33FEDCC8" w14:textId="073479B1" w:rsidR="009701B5" w:rsidRPr="009701B5" w:rsidRDefault="009701B5" w:rsidP="00E8309E">
      <w:pPr>
        <w:pBdr>
          <w:top w:val="single" w:sz="4" w:space="1" w:color="auto"/>
          <w:left w:val="single" w:sz="4" w:space="4" w:color="auto"/>
          <w:bottom w:val="single" w:sz="4" w:space="1" w:color="auto"/>
          <w:right w:val="single" w:sz="4" w:space="4" w:color="auto"/>
        </w:pBdr>
        <w:shd w:val="clear" w:color="auto" w:fill="FFF9E5"/>
        <w:jc w:val="both"/>
        <w:rPr>
          <w:rFonts w:ascii="Arial" w:eastAsia="Times New Roman" w:hAnsi="Arial" w:cs="Arial"/>
          <w:b/>
          <w:bCs/>
          <w:sz w:val="24"/>
          <w:szCs w:val="24"/>
        </w:rPr>
      </w:pPr>
      <w:r w:rsidRPr="009701B5">
        <w:rPr>
          <w:rFonts w:ascii="Arial" w:eastAsia="Times New Roman" w:hAnsi="Arial" w:cs="Arial"/>
          <w:b/>
          <w:bCs/>
          <w:sz w:val="24"/>
          <w:szCs w:val="24"/>
        </w:rPr>
        <w:lastRenderedPageBreak/>
        <w:t>Indicators for referral</w:t>
      </w:r>
      <w:r>
        <w:rPr>
          <w:rFonts w:ascii="Arial" w:eastAsia="Times New Roman" w:hAnsi="Arial" w:cs="Arial"/>
          <w:b/>
          <w:bCs/>
          <w:sz w:val="24"/>
          <w:szCs w:val="24"/>
        </w:rPr>
        <w:t xml:space="preserve"> into IMHS</w:t>
      </w:r>
    </w:p>
    <w:p w14:paraId="5520183C" w14:textId="44560B5E" w:rsidR="00C12EA0" w:rsidRPr="00C12EA0" w:rsidRDefault="00C44E28" w:rsidP="00E8309E">
      <w:pPr>
        <w:pBdr>
          <w:top w:val="single" w:sz="4" w:space="1" w:color="auto"/>
          <w:left w:val="single" w:sz="4" w:space="4" w:color="auto"/>
          <w:bottom w:val="single" w:sz="4" w:space="1" w:color="auto"/>
          <w:right w:val="single" w:sz="4" w:space="4" w:color="auto"/>
        </w:pBdr>
        <w:shd w:val="clear" w:color="auto" w:fill="FFF9E5"/>
        <w:jc w:val="both"/>
        <w:rPr>
          <w:rFonts w:ascii="Arial" w:hAnsi="Arial" w:cs="Arial"/>
          <w:color w:val="191D34"/>
          <w:sz w:val="24"/>
          <w:szCs w:val="24"/>
          <w:shd w:val="clear" w:color="auto" w:fill="FFFFFF"/>
        </w:rPr>
      </w:pPr>
      <w:r>
        <w:rPr>
          <w:rFonts w:ascii="Arial" w:eastAsia="Times New Roman" w:hAnsi="Arial" w:cs="Arial"/>
          <w:sz w:val="24"/>
          <w:szCs w:val="24"/>
        </w:rPr>
        <w:t>Suitable</w:t>
      </w:r>
      <w:r w:rsidR="00C12EA0">
        <w:rPr>
          <w:rFonts w:ascii="Arial" w:eastAsia="Times New Roman" w:hAnsi="Arial" w:cs="Arial"/>
          <w:sz w:val="24"/>
          <w:szCs w:val="24"/>
        </w:rPr>
        <w:t xml:space="preserve"> levels of motivation are around the </w:t>
      </w:r>
      <w:r w:rsidR="00C12EA0" w:rsidRPr="00C12EA0">
        <w:rPr>
          <w:rFonts w:ascii="Arial" w:eastAsia="Times New Roman" w:hAnsi="Arial" w:cs="Arial"/>
          <w:sz w:val="24"/>
          <w:szCs w:val="24"/>
        </w:rPr>
        <w:t>caregiver acknowledg</w:t>
      </w:r>
      <w:r w:rsidR="00C12EA0">
        <w:rPr>
          <w:rFonts w:ascii="Arial" w:eastAsia="Times New Roman" w:hAnsi="Arial" w:cs="Arial"/>
          <w:sz w:val="24"/>
          <w:szCs w:val="24"/>
        </w:rPr>
        <w:t>ing</w:t>
      </w:r>
      <w:r w:rsidR="00C12EA0" w:rsidRPr="00C12EA0">
        <w:rPr>
          <w:rFonts w:ascii="Arial" w:eastAsia="Times New Roman" w:hAnsi="Arial" w:cs="Arial"/>
          <w:sz w:val="24"/>
          <w:szCs w:val="24"/>
        </w:rPr>
        <w:t xml:space="preserve"> there is a difficulty in bonding and can see a need for change. There is a desire or willingness to engage in work to support change in the relationship. There may be obstacles, or the caregiver may feel ‘stuck’ but there is an intention for </w:t>
      </w:r>
      <w:r w:rsidR="00C12EA0">
        <w:rPr>
          <w:rFonts w:ascii="Arial" w:eastAsia="Times New Roman" w:hAnsi="Arial" w:cs="Arial"/>
          <w:sz w:val="24"/>
          <w:szCs w:val="24"/>
        </w:rPr>
        <w:t xml:space="preserve">the </w:t>
      </w:r>
      <w:r w:rsidR="00C12EA0" w:rsidRPr="00C12EA0">
        <w:rPr>
          <w:rFonts w:ascii="Arial" w:eastAsia="Times New Roman" w:hAnsi="Arial" w:cs="Arial"/>
          <w:sz w:val="24"/>
          <w:szCs w:val="24"/>
        </w:rPr>
        <w:t>relationship to be different or for the caregiver to be different.</w:t>
      </w:r>
    </w:p>
    <w:p w14:paraId="7C396FD6" w14:textId="77777777" w:rsidR="00DF4AAE" w:rsidRDefault="00DF4AAE" w:rsidP="00C44E28">
      <w:pPr>
        <w:jc w:val="both"/>
        <w:rPr>
          <w:noProof/>
        </w:rPr>
      </w:pPr>
    </w:p>
    <w:p w14:paraId="1E245DFB" w14:textId="3744134C" w:rsidR="00C12EA0" w:rsidRPr="00BC1453" w:rsidRDefault="00C12EA0" w:rsidP="00C44E28">
      <w:pPr>
        <w:jc w:val="both"/>
        <w:rPr>
          <w:rFonts w:ascii="Arial" w:hAnsi="Arial" w:cs="Arial"/>
          <w:b/>
          <w:bCs/>
          <w:sz w:val="24"/>
          <w:szCs w:val="24"/>
        </w:rPr>
      </w:pPr>
      <w:r w:rsidRPr="00BC1453">
        <w:rPr>
          <w:rFonts w:ascii="Arial" w:hAnsi="Arial" w:cs="Arial"/>
          <w:b/>
          <w:bCs/>
          <w:sz w:val="24"/>
          <w:szCs w:val="24"/>
        </w:rPr>
        <w:t xml:space="preserve">Supporting Motivation </w:t>
      </w:r>
    </w:p>
    <w:p w14:paraId="743631DC" w14:textId="77777777" w:rsidR="00C12EA0" w:rsidRDefault="00C12EA0" w:rsidP="00C44E28">
      <w:pPr>
        <w:jc w:val="both"/>
        <w:rPr>
          <w:rFonts w:ascii="Arial" w:hAnsi="Arial" w:cs="Arial"/>
          <w:sz w:val="24"/>
          <w:szCs w:val="24"/>
        </w:rPr>
      </w:pPr>
      <w:r w:rsidRPr="00C73916">
        <w:rPr>
          <w:rFonts w:ascii="Arial" w:hAnsi="Arial" w:cs="Arial"/>
          <w:color w:val="191D34"/>
          <w:sz w:val="24"/>
          <w:szCs w:val="24"/>
          <w:shd w:val="clear" w:color="auto" w:fill="FFFFFF"/>
        </w:rPr>
        <w:t xml:space="preserve">Motivational Interviewing techniques might be implemented to support this and help an individual become more aware, concerned, hopeful, and confident about change </w:t>
      </w:r>
      <w:r w:rsidRPr="00C12EA0">
        <w:rPr>
          <w:rFonts w:ascii="Arial" w:hAnsi="Arial" w:cs="Arial"/>
          <w:color w:val="191D34"/>
          <w:sz w:val="24"/>
          <w:szCs w:val="24"/>
          <w:shd w:val="clear" w:color="auto" w:fill="FFFFFF"/>
        </w:rPr>
        <w:t>(</w:t>
      </w:r>
      <w:r w:rsidRPr="00C12EA0">
        <w:rPr>
          <w:rFonts w:ascii="Arial" w:hAnsi="Arial" w:cs="Arial"/>
          <w:sz w:val="24"/>
          <w:szCs w:val="24"/>
        </w:rPr>
        <w:t xml:space="preserve">For example, </w:t>
      </w:r>
      <w:hyperlink r:id="rId12" w:history="1">
        <w:r w:rsidRPr="00C12EA0">
          <w:rPr>
            <w:rStyle w:val="Hyperlink"/>
            <w:rFonts w:ascii="Arial" w:hAnsi="Arial" w:cs="Arial"/>
            <w:sz w:val="24"/>
            <w:szCs w:val="24"/>
          </w:rPr>
          <w:t>How to Assess and Improve Readiness for Change (positivepsychology.com)</w:t>
        </w:r>
      </w:hyperlink>
      <w:r w:rsidRPr="00C12EA0">
        <w:rPr>
          <w:rStyle w:val="Hyperlink"/>
          <w:rFonts w:ascii="Arial" w:hAnsi="Arial" w:cs="Arial"/>
          <w:sz w:val="24"/>
          <w:szCs w:val="24"/>
        </w:rPr>
        <w:t xml:space="preserve"> </w:t>
      </w:r>
      <w:hyperlink r:id="rId13" w:history="1">
        <w:r w:rsidRPr="00C12EA0">
          <w:rPr>
            <w:rStyle w:val="Hyperlink"/>
            <w:rFonts w:ascii="Arial" w:hAnsi="Arial" w:cs="Arial"/>
            <w:sz w:val="24"/>
            <w:szCs w:val="24"/>
          </w:rPr>
          <w:t>Microsoft PowerPoint - MP Motivational Interviewing 2012 (nhsggc.org.uk)</w:t>
        </w:r>
      </w:hyperlink>
      <w:r w:rsidRPr="00C12EA0">
        <w:rPr>
          <w:rFonts w:ascii="Arial" w:hAnsi="Arial" w:cs="Arial"/>
          <w:sz w:val="24"/>
          <w:szCs w:val="24"/>
        </w:rPr>
        <w:t>)</w:t>
      </w:r>
      <w:r w:rsidRPr="00C73916">
        <w:rPr>
          <w:rFonts w:ascii="Arial" w:hAnsi="Arial" w:cs="Arial"/>
          <w:sz w:val="24"/>
          <w:szCs w:val="24"/>
        </w:rPr>
        <w:t xml:space="preserve"> </w:t>
      </w:r>
    </w:p>
    <w:p w14:paraId="061CB1CB" w14:textId="77777777" w:rsidR="00E8309E" w:rsidRDefault="00E8309E" w:rsidP="00C44E28">
      <w:pPr>
        <w:jc w:val="both"/>
        <w:rPr>
          <w:rFonts w:ascii="Arial" w:hAnsi="Arial" w:cs="Arial"/>
          <w:sz w:val="24"/>
          <w:szCs w:val="24"/>
        </w:rPr>
      </w:pPr>
    </w:p>
    <w:p w14:paraId="77344F74" w14:textId="77777777" w:rsidR="00E8309E" w:rsidRPr="00BC1453" w:rsidRDefault="00E8309E" w:rsidP="00E8309E">
      <w:pPr>
        <w:jc w:val="both"/>
        <w:rPr>
          <w:rFonts w:ascii="Arial" w:hAnsi="Arial" w:cs="Arial"/>
          <w:b/>
          <w:bCs/>
          <w:sz w:val="24"/>
          <w:szCs w:val="24"/>
        </w:rPr>
      </w:pPr>
      <w:r w:rsidRPr="00BC1453">
        <w:rPr>
          <w:rFonts w:ascii="Arial" w:hAnsi="Arial" w:cs="Arial"/>
          <w:b/>
          <w:bCs/>
          <w:sz w:val="24"/>
          <w:szCs w:val="24"/>
        </w:rPr>
        <w:t xml:space="preserve">How can IMHS support you as a professional/service during this period? </w:t>
      </w:r>
    </w:p>
    <w:p w14:paraId="035ED43E" w14:textId="27B369F2" w:rsidR="00C12EA0" w:rsidRPr="00C12EA0" w:rsidRDefault="00C12EA0" w:rsidP="00C44E28">
      <w:pPr>
        <w:tabs>
          <w:tab w:val="left" w:pos="3835"/>
        </w:tabs>
        <w:spacing w:after="200" w:line="276" w:lineRule="auto"/>
        <w:jc w:val="both"/>
        <w:rPr>
          <w:rFonts w:ascii="Arial" w:eastAsia="Calibri" w:hAnsi="Arial" w:cs="Arial"/>
          <w:sz w:val="24"/>
          <w:szCs w:val="24"/>
        </w:rPr>
      </w:pPr>
      <w:r w:rsidRPr="00C12EA0">
        <w:rPr>
          <w:rFonts w:ascii="Arial" w:hAnsi="Arial" w:cs="Arial"/>
          <w:sz w:val="24"/>
          <w:szCs w:val="24"/>
        </w:rPr>
        <w:t xml:space="preserve">Typically, this is when we might offer a consultation rather than direct work. </w:t>
      </w:r>
      <w:r>
        <w:rPr>
          <w:rFonts w:ascii="Arial" w:eastAsia="Calibri" w:hAnsi="Arial" w:cs="Arial"/>
          <w:sz w:val="24"/>
          <w:szCs w:val="24"/>
        </w:rPr>
        <w:t>A consultation</w:t>
      </w:r>
      <w:r w:rsidRPr="00C12EA0">
        <w:rPr>
          <w:rFonts w:ascii="Arial" w:eastAsia="Calibri" w:hAnsi="Arial" w:cs="Arial"/>
          <w:sz w:val="24"/>
          <w:szCs w:val="24"/>
        </w:rPr>
        <w:t xml:space="preserve"> is usually offered when a health professional has referred an infant to the IMHS because there are concerns in the professional team about the caregiver-infant relationship or about the infant’s emotional needs not being met. The IMHS clinician will facilitate the virtual consultation which lasts for 90 minutes. A summary of the discussion and any recommendations made will be provided. </w:t>
      </w:r>
      <w:r>
        <w:rPr>
          <w:rFonts w:ascii="Arial" w:eastAsia="Calibri" w:hAnsi="Arial" w:cs="Arial"/>
          <w:sz w:val="24"/>
          <w:szCs w:val="24"/>
        </w:rPr>
        <w:t>In the first instance, you will need to contact the IMHS to arrange a duty call with one of our clinicians and complete a referral for a consultation. It will also be helpful to liaise with the allocated health professional (</w:t>
      </w:r>
      <w:r w:rsidRPr="00E248E9">
        <w:rPr>
          <w:rFonts w:ascii="Arial" w:hAnsi="Arial" w:cs="Arial"/>
          <w:sz w:val="24"/>
          <w:szCs w:val="24"/>
          <w:shd w:val="clear" w:color="auto" w:fill="FFFFFF"/>
        </w:rPr>
        <w:t>SCPHN</w:t>
      </w:r>
      <w:r>
        <w:rPr>
          <w:rFonts w:ascii="Arial" w:hAnsi="Arial" w:cs="Arial"/>
          <w:sz w:val="24"/>
          <w:szCs w:val="24"/>
          <w:shd w:val="clear" w:color="auto" w:fill="FFFFFF"/>
        </w:rPr>
        <w:t xml:space="preserve"> or Midwife) to understand how the relationship is currently being supported. For more information around consultations, please see the document below. </w:t>
      </w:r>
    </w:p>
    <w:p w14:paraId="5995A8E3" w14:textId="35EEC324" w:rsidR="00D90670" w:rsidRPr="00BC1453" w:rsidRDefault="00C12EA0" w:rsidP="00C44E28">
      <w:pPr>
        <w:jc w:val="both"/>
        <w:rPr>
          <w:rFonts w:ascii="Arial" w:hAnsi="Arial" w:cs="Arial"/>
          <w:sz w:val="24"/>
          <w:szCs w:val="24"/>
        </w:rPr>
      </w:pPr>
      <w:r>
        <w:object w:dxaOrig="1508" w:dyaOrig="984" w14:anchorId="536BD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pt" o:ole="">
            <v:imagedata r:id="rId14" o:title=""/>
          </v:shape>
          <o:OLEObject Type="Embed" ProgID="Word.Document.12" ShapeID="_x0000_i1025" DrawAspect="Icon" ObjectID="_1811854790" r:id="rId15">
            <o:FieldCodes>\s</o:FieldCodes>
          </o:OLEObject>
        </w:object>
      </w:r>
    </w:p>
    <w:p w14:paraId="2418BDED" w14:textId="75A89C14" w:rsidR="00C12EA0" w:rsidRDefault="00C12EA0" w:rsidP="00C44E28">
      <w:pPr>
        <w:jc w:val="both"/>
        <w:rPr>
          <w:rFonts w:ascii="Arial" w:hAnsi="Arial" w:cs="Arial"/>
          <w:b/>
          <w:bCs/>
          <w:sz w:val="32"/>
          <w:szCs w:val="32"/>
          <w:shd w:val="clear" w:color="auto" w:fill="FFFFFF"/>
        </w:rPr>
      </w:pPr>
      <w:r>
        <w:rPr>
          <w:noProof/>
        </w:rPr>
        <w:drawing>
          <wp:inline distT="0" distB="0" distL="0" distR="0" wp14:anchorId="643AEF42" wp14:editId="43F99FBA">
            <wp:extent cx="1136650" cy="1041400"/>
            <wp:effectExtent l="0" t="0" r="6350" b="6350"/>
            <wp:docPr id="4951320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903" name="Picture 1" descr="A screenshot of a computer&#10;&#10;Description automatically generated"/>
                    <pic:cNvPicPr/>
                  </pic:nvPicPr>
                  <pic:blipFill rotWithShape="1">
                    <a:blip r:embed="rId11"/>
                    <a:srcRect l="77766" t="37168" r="17622" b="47812"/>
                    <a:stretch/>
                  </pic:blipFill>
                  <pic:spPr bwMode="auto">
                    <a:xfrm>
                      <a:off x="0" y="0"/>
                      <a:ext cx="1139822" cy="1044306"/>
                    </a:xfrm>
                    <a:prstGeom prst="rect">
                      <a:avLst/>
                    </a:prstGeom>
                    <a:ln>
                      <a:noFill/>
                    </a:ln>
                    <a:extLst>
                      <a:ext uri="{53640926-AAD7-44D8-BBD7-CCE9431645EC}">
                        <a14:shadowObscured xmlns:a14="http://schemas.microsoft.com/office/drawing/2010/main"/>
                      </a:ext>
                    </a:extLst>
                  </pic:spPr>
                </pic:pic>
              </a:graphicData>
            </a:graphic>
          </wp:inline>
        </w:drawing>
      </w:r>
      <w:r w:rsidRPr="00C12EA0">
        <w:rPr>
          <w:rFonts w:ascii="Arial" w:hAnsi="Arial" w:cs="Arial"/>
          <w:b/>
          <w:bCs/>
          <w:sz w:val="32"/>
          <w:szCs w:val="32"/>
          <w:shd w:val="clear" w:color="auto" w:fill="FFFFFF"/>
        </w:rPr>
        <w:t xml:space="preserve"> 3. Caregiver Readiness</w:t>
      </w:r>
    </w:p>
    <w:p w14:paraId="31179FF7" w14:textId="151C5668" w:rsidR="00C12EA0" w:rsidRPr="00C12EA0" w:rsidRDefault="00C12EA0" w:rsidP="00C44E28">
      <w:pPr>
        <w:jc w:val="both"/>
        <w:rPr>
          <w:rFonts w:ascii="Arial" w:hAnsi="Arial" w:cs="Arial"/>
          <w:sz w:val="24"/>
          <w:szCs w:val="24"/>
          <w:shd w:val="clear" w:color="auto" w:fill="FFFFFF"/>
        </w:rPr>
      </w:pPr>
      <w:r w:rsidRPr="00C12EA0">
        <w:rPr>
          <w:rFonts w:ascii="Arial" w:hAnsi="Arial" w:cs="Arial"/>
          <w:sz w:val="24"/>
          <w:szCs w:val="24"/>
          <w:shd w:val="clear" w:color="auto" w:fill="FFFFFF"/>
        </w:rPr>
        <w:t xml:space="preserve">In this context, </w:t>
      </w:r>
      <w:r>
        <w:rPr>
          <w:rFonts w:ascii="Arial" w:hAnsi="Arial" w:cs="Arial"/>
          <w:sz w:val="24"/>
          <w:szCs w:val="24"/>
          <w:shd w:val="clear" w:color="auto" w:fill="FFFFFF"/>
        </w:rPr>
        <w:t xml:space="preserve">we are thinking of emotional readiness which is a state of being prepared and being able to focus and attend, with the ability to regulate emotions and stress, enough to be able to consider the caregiver-infant relationship. </w:t>
      </w:r>
    </w:p>
    <w:p w14:paraId="7687D9D3" w14:textId="77777777" w:rsidR="00C12EA0" w:rsidRPr="00C73916" w:rsidRDefault="00C12EA0" w:rsidP="00C44E28">
      <w:pPr>
        <w:pBdr>
          <w:top w:val="single" w:sz="4" w:space="1" w:color="auto"/>
          <w:left w:val="single" w:sz="4" w:space="4" w:color="auto"/>
          <w:bottom w:val="single" w:sz="4" w:space="1" w:color="auto"/>
          <w:right w:val="single" w:sz="4" w:space="4" w:color="auto"/>
        </w:pBdr>
        <w:jc w:val="both"/>
        <w:rPr>
          <w:rFonts w:ascii="Arial" w:hAnsi="Arial" w:cs="Arial"/>
          <w:color w:val="474747"/>
          <w:sz w:val="24"/>
          <w:szCs w:val="24"/>
          <w:shd w:val="clear" w:color="auto" w:fill="FFFFFF"/>
        </w:rPr>
      </w:pPr>
      <w:r w:rsidRPr="00DA3706">
        <w:rPr>
          <w:rFonts w:ascii="Arial" w:hAnsi="Arial" w:cs="Arial"/>
          <w:b/>
          <w:bCs/>
          <w:color w:val="474747"/>
          <w:sz w:val="24"/>
          <w:szCs w:val="24"/>
          <w:shd w:val="clear" w:color="auto" w:fill="FFFFFF"/>
        </w:rPr>
        <w:lastRenderedPageBreak/>
        <w:t>Readiness:</w:t>
      </w:r>
      <w:r w:rsidRPr="00C73916">
        <w:rPr>
          <w:rFonts w:ascii="Arial" w:hAnsi="Arial" w:cs="Arial"/>
          <w:color w:val="474747"/>
          <w:sz w:val="24"/>
          <w:szCs w:val="24"/>
          <w:shd w:val="clear" w:color="auto" w:fill="FFFFFF"/>
        </w:rPr>
        <w:t xml:space="preserve"> the degree to which caregivers have the necessary</w:t>
      </w:r>
      <w:r>
        <w:rPr>
          <w:rFonts w:ascii="Arial" w:hAnsi="Arial" w:cs="Arial"/>
          <w:color w:val="474747"/>
          <w:sz w:val="24"/>
          <w:szCs w:val="24"/>
          <w:shd w:val="clear" w:color="auto" w:fill="FFFFFF"/>
        </w:rPr>
        <w:t xml:space="preserve"> capacity,</w:t>
      </w:r>
      <w:r w:rsidRPr="00C73916">
        <w:rPr>
          <w:rFonts w:ascii="Arial" w:hAnsi="Arial" w:cs="Arial"/>
          <w:color w:val="474747"/>
          <w:sz w:val="24"/>
          <w:szCs w:val="24"/>
          <w:shd w:val="clear" w:color="auto" w:fill="FFFFFF"/>
        </w:rPr>
        <w:t xml:space="preserve"> abilities and resources to engage in the caregiver-infant work (i.e., a level of emotional stability and safety, managed risk-taking behaviours, availability of support system). </w:t>
      </w:r>
    </w:p>
    <w:p w14:paraId="4E747CEC" w14:textId="77777777" w:rsidR="00C12EA0" w:rsidRDefault="00C12EA0" w:rsidP="00C44E28">
      <w:pPr>
        <w:jc w:val="both"/>
        <w:rPr>
          <w:rFonts w:ascii="Arial" w:hAnsi="Arial" w:cs="Arial"/>
          <w:sz w:val="24"/>
          <w:szCs w:val="24"/>
          <w:shd w:val="clear" w:color="auto" w:fill="FFFFFF"/>
        </w:rPr>
      </w:pPr>
    </w:p>
    <w:p w14:paraId="165BE77A" w14:textId="79DD2C29" w:rsidR="00C12EA0" w:rsidRDefault="00C12EA0" w:rsidP="00C44E28">
      <w:pPr>
        <w:jc w:val="both"/>
        <w:rPr>
          <w:rFonts w:ascii="Arial" w:hAnsi="Arial" w:cs="Arial"/>
          <w:sz w:val="24"/>
          <w:szCs w:val="24"/>
          <w:shd w:val="clear" w:color="auto" w:fill="FFFFFF"/>
        </w:rPr>
      </w:pPr>
      <w:r>
        <w:rPr>
          <w:rFonts w:ascii="Arial" w:hAnsi="Arial" w:cs="Arial"/>
          <w:sz w:val="24"/>
          <w:szCs w:val="24"/>
          <w:shd w:val="clear" w:color="auto" w:fill="FFFFFF"/>
        </w:rPr>
        <w:t>The “Window of tolerance</w:t>
      </w:r>
      <w:r w:rsidRPr="00C12EA0">
        <w:rPr>
          <w:rFonts w:ascii="Arial" w:hAnsi="Arial" w:cs="Arial"/>
          <w:sz w:val="24"/>
          <w:szCs w:val="24"/>
          <w:shd w:val="clear" w:color="auto" w:fill="FFFFFF"/>
        </w:rPr>
        <w:t>” (</w:t>
      </w:r>
      <w:hyperlink r:id="rId16" w:history="1">
        <w:r w:rsidRPr="00C12EA0">
          <w:rPr>
            <w:rStyle w:val="Hyperlink"/>
            <w:rFonts w:ascii="Arial" w:hAnsi="Arial" w:cs="Arial"/>
            <w:sz w:val="24"/>
            <w:szCs w:val="24"/>
          </w:rPr>
          <w:t>How to Help Your Clients Understand Their Window of Tolerance (nicabm.com)</w:t>
        </w:r>
      </w:hyperlink>
      <w:r w:rsidRPr="00C12EA0">
        <w:rPr>
          <w:rFonts w:ascii="Arial" w:hAnsi="Arial" w:cs="Arial"/>
          <w:sz w:val="24"/>
          <w:szCs w:val="24"/>
        </w:rPr>
        <w:t>)</w:t>
      </w:r>
      <w:r>
        <w:t xml:space="preserve"> </w:t>
      </w:r>
      <w:r>
        <w:rPr>
          <w:rFonts w:ascii="Arial" w:hAnsi="Arial" w:cs="Arial"/>
          <w:sz w:val="24"/>
          <w:szCs w:val="24"/>
          <w:shd w:val="clear" w:color="auto" w:fill="FFFFFF"/>
        </w:rPr>
        <w:t xml:space="preserve">might be a helpful concept to consider and if a caregiver is often outside of this and typically in a state of ‘hyperarousal’ or/and ‘hyperarousal’, this suggests there is a lack of emotional stability, regulation and safety. </w:t>
      </w:r>
    </w:p>
    <w:p w14:paraId="13AC7902" w14:textId="77777777" w:rsidR="00C12EA0" w:rsidRDefault="00C12EA0" w:rsidP="00C44E28">
      <w:pPr>
        <w:jc w:val="both"/>
        <w:rPr>
          <w:rFonts w:ascii="Arial" w:hAnsi="Arial" w:cs="Arial"/>
          <w:sz w:val="24"/>
          <w:szCs w:val="24"/>
          <w:shd w:val="clear" w:color="auto" w:fill="FFFFFF"/>
        </w:rPr>
      </w:pPr>
    </w:p>
    <w:p w14:paraId="4195C492" w14:textId="3761E6B8" w:rsidR="00C12EA0" w:rsidRDefault="00C12EA0" w:rsidP="00C44E28">
      <w:pPr>
        <w:jc w:val="both"/>
        <w:rPr>
          <w:rFonts w:ascii="Arial" w:hAnsi="Arial" w:cs="Arial"/>
          <w:sz w:val="24"/>
          <w:szCs w:val="24"/>
          <w:shd w:val="clear" w:color="auto" w:fill="FFFFFF"/>
        </w:rPr>
      </w:pPr>
      <w:r>
        <w:rPr>
          <w:rFonts w:ascii="Arial" w:hAnsi="Arial" w:cs="Arial"/>
          <w:sz w:val="24"/>
          <w:szCs w:val="24"/>
          <w:shd w:val="clear" w:color="auto" w:fill="FFFFFF"/>
        </w:rPr>
        <w:t>Risk taking behaviours (including overactive, aggressive, disruptive or agitated behaviours, non-accidental self-injury, problem-drinking drug-taking. S</w:t>
      </w:r>
      <w:r w:rsidRPr="00C12EA0">
        <w:rPr>
          <w:rFonts w:ascii="Arial" w:hAnsi="Arial" w:cs="Arial"/>
          <w:sz w:val="24"/>
          <w:szCs w:val="24"/>
          <w:shd w:val="clear" w:color="auto" w:fill="FFFFFF"/>
        </w:rPr>
        <w:t xml:space="preserve">ee </w:t>
      </w:r>
      <w:hyperlink r:id="rId17" w:history="1">
        <w:r w:rsidRPr="00C12EA0">
          <w:rPr>
            <w:rStyle w:val="Hyperlink"/>
            <w:rFonts w:ascii="Arial" w:hAnsi="Arial" w:cs="Arial"/>
            <w:sz w:val="24"/>
            <w:szCs w:val="24"/>
          </w:rPr>
          <w:t>calc---</w:t>
        </w:r>
        <w:proofErr w:type="spellStart"/>
        <w:r w:rsidRPr="00C12EA0">
          <w:rPr>
            <w:rStyle w:val="Hyperlink"/>
            <w:rFonts w:ascii="Arial" w:hAnsi="Arial" w:cs="Arial"/>
            <w:sz w:val="24"/>
            <w:szCs w:val="24"/>
          </w:rPr>
          <w:t>honos</w:t>
        </w:r>
        <w:proofErr w:type="spellEnd"/>
        <w:r w:rsidRPr="00C12EA0">
          <w:rPr>
            <w:rStyle w:val="Hyperlink"/>
            <w:rFonts w:ascii="Arial" w:hAnsi="Arial" w:cs="Arial"/>
            <w:sz w:val="24"/>
            <w:szCs w:val="24"/>
          </w:rPr>
          <w:t>-additional-guidance-for-perinatal-services-final--11-jan-2022.pdf (rcpsych.ac.uk</w:t>
        </w:r>
        <w:r>
          <w:rPr>
            <w:rStyle w:val="Hyperlink"/>
            <w:rFonts w:ascii="Arial" w:hAnsi="Arial" w:cs="Arial"/>
            <w:sz w:val="24"/>
            <w:szCs w:val="24"/>
          </w:rPr>
          <w:t xml:space="preserve"> </w:t>
        </w:r>
        <w:r w:rsidRPr="00C12EA0">
          <w:rPr>
            <w:rStyle w:val="Hyperlink"/>
            <w:rFonts w:ascii="Arial" w:hAnsi="Arial" w:cs="Arial"/>
            <w:sz w:val="24"/>
            <w:szCs w:val="24"/>
          </w:rPr>
          <w:t>)</w:t>
        </w:r>
      </w:hyperlink>
      <w:r>
        <w:rPr>
          <w:rFonts w:ascii="Arial" w:hAnsi="Arial" w:cs="Arial"/>
          <w:sz w:val="24"/>
          <w:szCs w:val="24"/>
        </w:rPr>
        <w:t xml:space="preserve"> </w:t>
      </w:r>
      <w:r>
        <w:rPr>
          <w:rFonts w:ascii="Arial" w:hAnsi="Arial" w:cs="Arial"/>
          <w:sz w:val="24"/>
          <w:szCs w:val="24"/>
          <w:shd w:val="clear" w:color="auto" w:fill="FFFFFF"/>
        </w:rPr>
        <w:t xml:space="preserve">for further examples) that are not being effectively supported are likely to indicate a current lack of readiness. </w:t>
      </w:r>
    </w:p>
    <w:p w14:paraId="553680FF" w14:textId="77777777" w:rsidR="00BC1453" w:rsidRDefault="00BC1453" w:rsidP="00C44E28">
      <w:pPr>
        <w:jc w:val="both"/>
        <w:rPr>
          <w:rFonts w:ascii="Arial" w:hAnsi="Arial" w:cs="Arial"/>
          <w:sz w:val="24"/>
          <w:szCs w:val="24"/>
          <w:shd w:val="clear" w:color="auto" w:fill="FFFFFF"/>
        </w:rPr>
      </w:pPr>
    </w:p>
    <w:p w14:paraId="71245FCC" w14:textId="6B1BEA17" w:rsidR="00DA3706" w:rsidRDefault="00C12EA0" w:rsidP="00C44E28">
      <w:pPr>
        <w:jc w:val="both"/>
        <w:rPr>
          <w:rFonts w:ascii="Arial" w:hAnsi="Arial" w:cs="Arial"/>
          <w:sz w:val="24"/>
          <w:szCs w:val="24"/>
          <w:shd w:val="clear" w:color="auto" w:fill="FFFFFF"/>
        </w:rPr>
      </w:pPr>
      <w:r>
        <w:rPr>
          <w:rFonts w:ascii="Arial" w:hAnsi="Arial" w:cs="Arial"/>
          <w:sz w:val="24"/>
          <w:szCs w:val="24"/>
          <w:shd w:val="clear" w:color="auto" w:fill="FFFFFF"/>
        </w:rPr>
        <w:t xml:space="preserve">A support system is a group of people who provide support when most needed and this might be around mental, emotional and or practical. Support might also be internal and around healthy self-care and soothing systems. It is helpful to think about this when considering available resources to support caregiver-infant work.  </w:t>
      </w:r>
    </w:p>
    <w:p w14:paraId="276D350C" w14:textId="77777777" w:rsidR="00BC1453" w:rsidRPr="00BC1453" w:rsidRDefault="00BC1453" w:rsidP="00C44E28">
      <w:pPr>
        <w:jc w:val="both"/>
        <w:rPr>
          <w:rFonts w:ascii="Arial" w:hAnsi="Arial" w:cs="Arial"/>
          <w:sz w:val="24"/>
          <w:szCs w:val="24"/>
          <w:shd w:val="clear" w:color="auto" w:fill="FFFFFF"/>
        </w:rPr>
      </w:pPr>
    </w:p>
    <w:p w14:paraId="5C227780" w14:textId="26FF9473" w:rsidR="009701B5" w:rsidRPr="009701B5" w:rsidRDefault="009701B5" w:rsidP="00E8309E">
      <w:pPr>
        <w:pBdr>
          <w:top w:val="single" w:sz="4" w:space="1" w:color="auto"/>
          <w:left w:val="single" w:sz="4" w:space="4" w:color="auto"/>
          <w:bottom w:val="single" w:sz="4" w:space="1" w:color="auto"/>
          <w:right w:val="single" w:sz="4" w:space="4" w:color="auto"/>
        </w:pBdr>
        <w:shd w:val="clear" w:color="auto" w:fill="FFF9E5"/>
        <w:rPr>
          <w:rFonts w:ascii="Arial" w:eastAsia="Times New Roman" w:hAnsi="Arial" w:cs="Arial"/>
          <w:b/>
          <w:bCs/>
          <w:sz w:val="24"/>
          <w:szCs w:val="24"/>
        </w:rPr>
      </w:pPr>
      <w:r w:rsidRPr="009701B5">
        <w:rPr>
          <w:rFonts w:ascii="Arial" w:eastAsia="Times New Roman" w:hAnsi="Arial" w:cs="Arial"/>
          <w:b/>
          <w:bCs/>
          <w:sz w:val="24"/>
          <w:szCs w:val="24"/>
        </w:rPr>
        <w:t>Indicators of a referral into IMHS</w:t>
      </w:r>
    </w:p>
    <w:p w14:paraId="7006A31F" w14:textId="43D84D83" w:rsidR="00C12EA0" w:rsidRPr="00C12EA0" w:rsidRDefault="00C12EA0" w:rsidP="00E8309E">
      <w:pPr>
        <w:pBdr>
          <w:top w:val="single" w:sz="4" w:space="1" w:color="auto"/>
          <w:left w:val="single" w:sz="4" w:space="4" w:color="auto"/>
          <w:bottom w:val="single" w:sz="4" w:space="1" w:color="auto"/>
          <w:right w:val="single" w:sz="4" w:space="4" w:color="auto"/>
        </w:pBdr>
        <w:shd w:val="clear" w:color="auto" w:fill="FFF9E5"/>
        <w:jc w:val="both"/>
        <w:rPr>
          <w:rFonts w:ascii="Arial" w:hAnsi="Arial" w:cs="Arial"/>
          <w:color w:val="191D34"/>
          <w:sz w:val="24"/>
          <w:szCs w:val="24"/>
          <w:shd w:val="clear" w:color="auto" w:fill="FFFFFF"/>
        </w:rPr>
      </w:pPr>
      <w:r>
        <w:rPr>
          <w:rFonts w:ascii="Arial" w:eastAsia="Times New Roman" w:hAnsi="Arial" w:cs="Arial"/>
          <w:sz w:val="24"/>
          <w:szCs w:val="24"/>
        </w:rPr>
        <w:t>Typically, suitable levels of readiness would be reasonable levels of capacity, abilities and resources to engage in the caregiver-infant work. There would be enough emotional stability to be able to consider the infant and the relationship, whilst recognising this may osc</w:t>
      </w:r>
      <w:r w:rsidR="009701B5">
        <w:rPr>
          <w:rFonts w:ascii="Arial" w:eastAsia="Times New Roman" w:hAnsi="Arial" w:cs="Arial"/>
          <w:sz w:val="24"/>
          <w:szCs w:val="24"/>
        </w:rPr>
        <w:t>illate</w:t>
      </w:r>
      <w:r>
        <w:rPr>
          <w:rFonts w:ascii="Arial" w:eastAsia="Times New Roman" w:hAnsi="Arial" w:cs="Arial"/>
          <w:sz w:val="24"/>
          <w:szCs w:val="24"/>
        </w:rPr>
        <w:t xml:space="preserve"> at times. Current risk levels are being reasonably managed and maintained (for both caregiver and infant) and support systems (whether external or internal) are available and accessed. </w:t>
      </w:r>
    </w:p>
    <w:p w14:paraId="496EDB45" w14:textId="77777777" w:rsidR="00C12EA0" w:rsidRDefault="00C12EA0" w:rsidP="00C44E28">
      <w:pPr>
        <w:jc w:val="both"/>
        <w:rPr>
          <w:rFonts w:ascii="Arial" w:hAnsi="Arial" w:cs="Arial"/>
          <w:sz w:val="24"/>
          <w:szCs w:val="24"/>
          <w:shd w:val="clear" w:color="auto" w:fill="FFFFFF"/>
        </w:rPr>
      </w:pPr>
    </w:p>
    <w:p w14:paraId="54BB5088" w14:textId="07777E30" w:rsidR="00C12EA0" w:rsidRPr="00C12EA0" w:rsidRDefault="00C12EA0" w:rsidP="00C44E28">
      <w:pPr>
        <w:jc w:val="both"/>
        <w:rPr>
          <w:rFonts w:ascii="Arial" w:hAnsi="Arial" w:cs="Arial"/>
          <w:b/>
          <w:bCs/>
          <w:sz w:val="24"/>
          <w:szCs w:val="24"/>
          <w:shd w:val="clear" w:color="auto" w:fill="FFFFFF"/>
        </w:rPr>
      </w:pPr>
      <w:r w:rsidRPr="00C12EA0">
        <w:rPr>
          <w:rFonts w:ascii="Arial" w:hAnsi="Arial" w:cs="Arial"/>
          <w:b/>
          <w:bCs/>
          <w:sz w:val="24"/>
          <w:szCs w:val="24"/>
          <w:shd w:val="clear" w:color="auto" w:fill="FFFFFF"/>
        </w:rPr>
        <w:t xml:space="preserve">It is important to think about BOTH motivation and readiness and if both are not present, the risk of causing more harm to the caregiver-infant relationship may be present. </w:t>
      </w:r>
    </w:p>
    <w:p w14:paraId="401AB671" w14:textId="77777777" w:rsidR="00C12EA0" w:rsidRPr="00C73916" w:rsidRDefault="00C12EA0" w:rsidP="00C44E28">
      <w:pPr>
        <w:jc w:val="both"/>
        <w:rPr>
          <w:rFonts w:ascii="Arial" w:hAnsi="Arial" w:cs="Arial"/>
          <w:color w:val="474747"/>
          <w:sz w:val="24"/>
          <w:szCs w:val="24"/>
          <w:shd w:val="clear" w:color="auto" w:fill="FFFFFF"/>
        </w:rPr>
      </w:pPr>
    </w:p>
    <w:p w14:paraId="05853BF2" w14:textId="3C869F25" w:rsidR="00E248E9" w:rsidRPr="00BC1453" w:rsidRDefault="00C12EA0" w:rsidP="00C44E28">
      <w:pPr>
        <w:jc w:val="both"/>
        <w:rPr>
          <w:rFonts w:ascii="Arial" w:hAnsi="Arial" w:cs="Arial"/>
          <w:b/>
          <w:bCs/>
          <w:sz w:val="24"/>
          <w:szCs w:val="24"/>
        </w:rPr>
      </w:pPr>
      <w:r w:rsidRPr="00BC1453">
        <w:rPr>
          <w:rFonts w:ascii="Arial" w:hAnsi="Arial" w:cs="Arial"/>
          <w:b/>
          <w:bCs/>
          <w:sz w:val="24"/>
          <w:szCs w:val="24"/>
        </w:rPr>
        <w:t>Supporting Readiness</w:t>
      </w:r>
    </w:p>
    <w:p w14:paraId="02D77CB1" w14:textId="38CEDF26" w:rsidR="00E8309E" w:rsidRDefault="00DA3706" w:rsidP="00E8309E">
      <w:pPr>
        <w:jc w:val="both"/>
        <w:rPr>
          <w:rFonts w:ascii="Arial" w:hAnsi="Arial" w:cs="Arial"/>
          <w:sz w:val="24"/>
          <w:szCs w:val="24"/>
          <w:shd w:val="clear" w:color="auto" w:fill="FFFFFF"/>
        </w:rPr>
      </w:pPr>
      <w:r w:rsidRPr="00C73916">
        <w:rPr>
          <w:rFonts w:ascii="Arial" w:hAnsi="Arial" w:cs="Arial"/>
          <w:sz w:val="24"/>
          <w:szCs w:val="24"/>
        </w:rPr>
        <w:t xml:space="preserve">It may be necessary to support the emotional regulation and safety, risk-taking behaviours and/or support systems before accessing caregiver-infant intervention. Consideration of </w:t>
      </w:r>
      <w:r w:rsidRPr="00C73916">
        <w:rPr>
          <w:rFonts w:ascii="Arial" w:hAnsi="Arial" w:cs="Arial"/>
          <w:sz w:val="24"/>
          <w:szCs w:val="24"/>
          <w:shd w:val="clear" w:color="auto" w:fill="FFFFFF"/>
        </w:rPr>
        <w:t xml:space="preserve">what interventions are likely to bring about the necessary changes and what needs to be prioritised? </w:t>
      </w:r>
    </w:p>
    <w:p w14:paraId="6715A74D" w14:textId="77777777" w:rsidR="00BC1453" w:rsidRPr="00BC1453" w:rsidRDefault="00BC1453" w:rsidP="00E8309E">
      <w:pPr>
        <w:jc w:val="both"/>
        <w:rPr>
          <w:rFonts w:ascii="Arial" w:hAnsi="Arial" w:cs="Arial"/>
          <w:sz w:val="24"/>
          <w:szCs w:val="24"/>
          <w:shd w:val="clear" w:color="auto" w:fill="FFFFFF"/>
        </w:rPr>
      </w:pPr>
    </w:p>
    <w:p w14:paraId="5817D334" w14:textId="7209F3B6" w:rsidR="00E8309E" w:rsidRPr="00BC1453" w:rsidRDefault="00E8309E" w:rsidP="00E8309E">
      <w:pPr>
        <w:jc w:val="both"/>
        <w:rPr>
          <w:rFonts w:ascii="Arial" w:hAnsi="Arial" w:cs="Arial"/>
          <w:b/>
          <w:bCs/>
          <w:sz w:val="24"/>
          <w:szCs w:val="24"/>
        </w:rPr>
      </w:pPr>
      <w:r w:rsidRPr="00BC1453">
        <w:rPr>
          <w:rFonts w:ascii="Arial" w:hAnsi="Arial" w:cs="Arial"/>
          <w:b/>
          <w:bCs/>
          <w:sz w:val="24"/>
          <w:szCs w:val="24"/>
        </w:rPr>
        <w:lastRenderedPageBreak/>
        <w:t xml:space="preserve">How can IMHS support you as a professional/service during this period? </w:t>
      </w:r>
    </w:p>
    <w:p w14:paraId="48446C4E" w14:textId="5B37DBFD" w:rsidR="00DA3706" w:rsidRPr="00DA3706" w:rsidRDefault="00C12EA0" w:rsidP="00C44E28">
      <w:pPr>
        <w:pStyle w:val="ListParagraph"/>
        <w:numPr>
          <w:ilvl w:val="0"/>
          <w:numId w:val="1"/>
        </w:numPr>
        <w:jc w:val="both"/>
        <w:rPr>
          <w:rFonts w:ascii="Arial" w:hAnsi="Arial" w:cs="Arial"/>
          <w:sz w:val="24"/>
          <w:szCs w:val="24"/>
        </w:rPr>
      </w:pPr>
      <w:r>
        <w:rPr>
          <w:rFonts w:ascii="Arial" w:hAnsi="Arial" w:cs="Arial"/>
          <w:sz w:val="24"/>
          <w:szCs w:val="24"/>
        </w:rPr>
        <w:t xml:space="preserve">Although the </w:t>
      </w:r>
      <w:r w:rsidR="009701B5">
        <w:rPr>
          <w:rFonts w:ascii="Arial" w:hAnsi="Arial" w:cs="Arial"/>
          <w:sz w:val="24"/>
          <w:szCs w:val="24"/>
        </w:rPr>
        <w:t>caregiver’s</w:t>
      </w:r>
      <w:r>
        <w:rPr>
          <w:rFonts w:ascii="Arial" w:hAnsi="Arial" w:cs="Arial"/>
          <w:sz w:val="24"/>
          <w:szCs w:val="24"/>
        </w:rPr>
        <w:t xml:space="preserve"> readiness is low there is often still a high need in the relationship. </w:t>
      </w:r>
      <w:r w:rsidR="009701B5">
        <w:rPr>
          <w:rFonts w:ascii="Arial" w:hAnsi="Arial" w:cs="Arial"/>
          <w:sz w:val="24"/>
          <w:szCs w:val="24"/>
        </w:rPr>
        <w:t>IMHS can o</w:t>
      </w:r>
      <w:r w:rsidR="009701B5" w:rsidRPr="009701B5">
        <w:rPr>
          <w:rFonts w:ascii="Arial" w:hAnsi="Arial" w:cs="Arial"/>
          <w:sz w:val="24"/>
          <w:szCs w:val="24"/>
        </w:rPr>
        <w:t>ffer indirect support around the relationship and particularly hold in mind the voice of the infant</w:t>
      </w:r>
      <w:r w:rsidR="009701B5">
        <w:rPr>
          <w:rFonts w:ascii="Arial" w:hAnsi="Arial" w:cs="Arial"/>
          <w:sz w:val="24"/>
          <w:szCs w:val="24"/>
        </w:rPr>
        <w:t xml:space="preserve"> by s</w:t>
      </w:r>
      <w:r w:rsidR="00DA3706" w:rsidRPr="00DA3706">
        <w:rPr>
          <w:rFonts w:ascii="Arial" w:hAnsi="Arial" w:cs="Arial"/>
          <w:sz w:val="24"/>
          <w:szCs w:val="24"/>
        </w:rPr>
        <w:t xml:space="preserve">upporting existing systems </w:t>
      </w:r>
      <w:r w:rsidR="009701B5">
        <w:rPr>
          <w:rFonts w:ascii="Arial" w:hAnsi="Arial" w:cs="Arial"/>
          <w:sz w:val="24"/>
          <w:szCs w:val="24"/>
        </w:rPr>
        <w:t xml:space="preserve">of </w:t>
      </w:r>
      <w:r w:rsidR="00DA3706" w:rsidRPr="00DA3706">
        <w:rPr>
          <w:rFonts w:ascii="Arial" w:hAnsi="Arial" w:cs="Arial"/>
          <w:sz w:val="24"/>
          <w:szCs w:val="24"/>
        </w:rPr>
        <w:t xml:space="preserve">the caregiver-infant relationship through consultation or accessing Reflective Case Discussions with an IMH practitioner. </w:t>
      </w:r>
      <w:r w:rsidR="009701B5">
        <w:rPr>
          <w:rFonts w:ascii="Arial" w:hAnsi="Arial" w:cs="Arial"/>
          <w:sz w:val="24"/>
          <w:szCs w:val="24"/>
        </w:rPr>
        <w:t>The system can s</w:t>
      </w:r>
      <w:r w:rsidR="00DA3706" w:rsidRPr="00DA3706">
        <w:rPr>
          <w:rFonts w:ascii="Arial" w:hAnsi="Arial" w:cs="Arial"/>
          <w:sz w:val="24"/>
          <w:szCs w:val="24"/>
        </w:rPr>
        <w:t>upport fleeting moments of stabilisation where the caregiver-infant relationship can be considered with practitioners already working with the family. Highlighting the risks and concerns specific to the caregiver-infant relationship</w:t>
      </w:r>
      <w:r>
        <w:rPr>
          <w:rFonts w:ascii="Arial" w:hAnsi="Arial" w:cs="Arial"/>
          <w:sz w:val="24"/>
          <w:szCs w:val="24"/>
        </w:rPr>
        <w:t xml:space="preserve"> and for the infant</w:t>
      </w:r>
      <w:r w:rsidRPr="00C12EA0">
        <w:rPr>
          <w:rFonts w:ascii="Arial" w:hAnsi="Arial" w:cs="Arial"/>
          <w:sz w:val="24"/>
          <w:szCs w:val="24"/>
        </w:rPr>
        <w:t xml:space="preserve"> </w:t>
      </w:r>
      <w:r>
        <w:rPr>
          <w:rFonts w:ascii="Arial" w:hAnsi="Arial" w:cs="Arial"/>
          <w:sz w:val="24"/>
          <w:szCs w:val="24"/>
        </w:rPr>
        <w:t>explicitly</w:t>
      </w:r>
      <w:r w:rsidR="00DA3706" w:rsidRPr="00DA3706">
        <w:rPr>
          <w:rFonts w:ascii="Arial" w:hAnsi="Arial" w:cs="Arial"/>
          <w:sz w:val="24"/>
          <w:szCs w:val="24"/>
        </w:rPr>
        <w:t xml:space="preserve">. </w:t>
      </w:r>
      <w:r>
        <w:rPr>
          <w:rFonts w:ascii="Arial" w:hAnsi="Arial" w:cs="Arial"/>
          <w:sz w:val="24"/>
          <w:szCs w:val="24"/>
        </w:rPr>
        <w:t>A consultation may support the current system to understand better the infant</w:t>
      </w:r>
      <w:r w:rsidR="009701B5">
        <w:rPr>
          <w:rFonts w:ascii="Arial" w:hAnsi="Arial" w:cs="Arial"/>
          <w:sz w:val="24"/>
          <w:szCs w:val="24"/>
        </w:rPr>
        <w:t>’</w:t>
      </w:r>
      <w:r>
        <w:rPr>
          <w:rFonts w:ascii="Arial" w:hAnsi="Arial" w:cs="Arial"/>
          <w:sz w:val="24"/>
          <w:szCs w:val="24"/>
        </w:rPr>
        <w:t>s voice and their experiences, particularly given that there might be high needs for the caregiver and a risk that the infants voice is overlooked.</w:t>
      </w:r>
    </w:p>
    <w:p w14:paraId="0A8BCFB8" w14:textId="77777777" w:rsidR="00DA3706" w:rsidRPr="00DA3706" w:rsidRDefault="00DA3706" w:rsidP="00C44E28">
      <w:pPr>
        <w:pStyle w:val="ListParagraph"/>
        <w:jc w:val="both"/>
        <w:rPr>
          <w:rFonts w:ascii="Arial" w:hAnsi="Arial" w:cs="Arial"/>
          <w:sz w:val="24"/>
          <w:szCs w:val="24"/>
        </w:rPr>
      </w:pPr>
    </w:p>
    <w:p w14:paraId="6493877E" w14:textId="5BCAD384" w:rsidR="00833091" w:rsidRPr="00833091" w:rsidRDefault="00DA3706" w:rsidP="00833091">
      <w:pPr>
        <w:pStyle w:val="ListParagraph"/>
        <w:numPr>
          <w:ilvl w:val="0"/>
          <w:numId w:val="1"/>
        </w:numPr>
        <w:jc w:val="both"/>
        <w:rPr>
          <w:rFonts w:ascii="Arial" w:hAnsi="Arial" w:cs="Arial"/>
          <w:sz w:val="24"/>
          <w:szCs w:val="24"/>
        </w:rPr>
      </w:pPr>
      <w:r w:rsidRPr="00DA3706">
        <w:rPr>
          <w:rFonts w:ascii="Arial" w:hAnsi="Arial" w:cs="Arial"/>
          <w:sz w:val="24"/>
          <w:szCs w:val="24"/>
        </w:rPr>
        <w:t xml:space="preserve">The possibility of offering direct work to other significant caregivers if </w:t>
      </w:r>
      <w:r w:rsidR="00C12EA0">
        <w:rPr>
          <w:rFonts w:ascii="Arial" w:hAnsi="Arial" w:cs="Arial"/>
          <w:sz w:val="24"/>
          <w:szCs w:val="24"/>
        </w:rPr>
        <w:t>required and appropriat</w:t>
      </w:r>
      <w:bookmarkStart w:id="1" w:name="_Hlk172283655"/>
      <w:r w:rsidR="00E42427">
        <w:rPr>
          <w:rFonts w:ascii="Arial" w:hAnsi="Arial" w:cs="Arial"/>
          <w:sz w:val="24"/>
          <w:szCs w:val="24"/>
        </w:rPr>
        <w:t>e.</w:t>
      </w:r>
    </w:p>
    <w:p w14:paraId="425F7EE2" w14:textId="77777777" w:rsidR="00833091" w:rsidRPr="00833091" w:rsidRDefault="00833091" w:rsidP="00833091">
      <w:pPr>
        <w:pStyle w:val="ListParagraph"/>
        <w:jc w:val="both"/>
        <w:rPr>
          <w:rFonts w:ascii="Arial" w:hAnsi="Arial" w:cs="Arial"/>
          <w:sz w:val="24"/>
          <w:szCs w:val="24"/>
        </w:rPr>
      </w:pPr>
    </w:p>
    <w:p w14:paraId="08420FB5" w14:textId="795A8BE0" w:rsidR="00483715" w:rsidRPr="00C12EA0" w:rsidRDefault="00C12EA0" w:rsidP="00C44E28">
      <w:pPr>
        <w:ind w:left="2160" w:firstLine="720"/>
        <w:jc w:val="both"/>
        <w:rPr>
          <w:rFonts w:ascii="Arial" w:hAnsi="Arial" w:cs="Arial"/>
          <w:b/>
          <w:bCs/>
          <w:sz w:val="32"/>
          <w:szCs w:val="32"/>
        </w:rPr>
      </w:pPr>
      <w:r w:rsidRPr="00C12EA0">
        <w:rPr>
          <w:noProof/>
          <w:sz w:val="32"/>
          <w:szCs w:val="32"/>
        </w:rPr>
        <w:drawing>
          <wp:anchor distT="0" distB="0" distL="114300" distR="114300" simplePos="0" relativeHeight="251657216" behindDoc="0" locked="0" layoutInCell="1" allowOverlap="1" wp14:anchorId="222F1F50" wp14:editId="035740F1">
            <wp:simplePos x="0" y="0"/>
            <wp:positionH relativeFrom="column">
              <wp:posOffset>745972</wp:posOffset>
            </wp:positionH>
            <wp:positionV relativeFrom="paragraph">
              <wp:posOffset>169808</wp:posOffset>
            </wp:positionV>
            <wp:extent cx="325820" cy="362705"/>
            <wp:effectExtent l="0" t="0" r="0" b="0"/>
            <wp:wrapNone/>
            <wp:docPr id="2" name="Picture 3" descr="Pregnancy concept icon. Pregnant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gnancy concept icon. Pregnant woman ..."/>
                    <pic:cNvPicPr>
                      <a:picLocks noChangeAspect="1" noChangeArrowheads="1"/>
                    </pic:cNvPicPr>
                  </pic:nvPicPr>
                  <pic:blipFill rotWithShape="1">
                    <a:blip r:embed="rId18" cstate="print">
                      <a:duotone>
                        <a:schemeClr val="accent5">
                          <a:shade val="45000"/>
                          <a:satMod val="135000"/>
                        </a:schemeClr>
                        <a:prstClr val="white"/>
                      </a:duotone>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l="12000" t="10667" r="17334" b="10667"/>
                    <a:stretch/>
                  </pic:blipFill>
                  <pic:spPr bwMode="auto">
                    <a:xfrm>
                      <a:off x="0" y="0"/>
                      <a:ext cx="325820" cy="36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EA0">
        <w:rPr>
          <w:noProof/>
          <w:sz w:val="32"/>
          <w:szCs w:val="32"/>
        </w:rPr>
        <w:drawing>
          <wp:anchor distT="0" distB="0" distL="114300" distR="114300" simplePos="0" relativeHeight="251667456" behindDoc="1" locked="0" layoutInCell="1" allowOverlap="1" wp14:anchorId="5FBCBF90" wp14:editId="0DF51D29">
            <wp:simplePos x="0" y="0"/>
            <wp:positionH relativeFrom="margin">
              <wp:posOffset>296637</wp:posOffset>
            </wp:positionH>
            <wp:positionV relativeFrom="paragraph">
              <wp:posOffset>1685</wp:posOffset>
            </wp:positionV>
            <wp:extent cx="1216568" cy="1163835"/>
            <wp:effectExtent l="0" t="0" r="0" b="0"/>
            <wp:wrapNone/>
            <wp:docPr id="2086735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35743" name="Picture 1" descr="A screenshot of a computer&#10;&#10;Description automatically generated"/>
                    <pic:cNvPicPr/>
                  </pic:nvPicPr>
                  <pic:blipFill rotWithShape="1">
                    <a:blip r:embed="rId20">
                      <a:extLst>
                        <a:ext uri="{28A0092B-C50C-407E-A947-70E740481C1C}">
                          <a14:useLocalDpi xmlns:a14="http://schemas.microsoft.com/office/drawing/2010/main" val="0"/>
                        </a:ext>
                      </a:extLst>
                    </a:blip>
                    <a:srcRect l="35786" t="30089" r="58730" b="51265"/>
                    <a:stretch/>
                  </pic:blipFill>
                  <pic:spPr bwMode="auto">
                    <a:xfrm>
                      <a:off x="0" y="0"/>
                      <a:ext cx="1220375" cy="1167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EA0">
        <w:rPr>
          <w:rFonts w:ascii="Arial" w:hAnsi="Arial" w:cs="Arial"/>
          <w:b/>
          <w:bCs/>
          <w:sz w:val="32"/>
          <w:szCs w:val="32"/>
        </w:rPr>
        <w:t xml:space="preserve">4. </w:t>
      </w:r>
      <w:r w:rsidR="00483715" w:rsidRPr="00C12EA0">
        <w:rPr>
          <w:rFonts w:ascii="Arial" w:hAnsi="Arial" w:cs="Arial"/>
          <w:b/>
          <w:bCs/>
          <w:sz w:val="32"/>
          <w:szCs w:val="32"/>
        </w:rPr>
        <w:t xml:space="preserve">Antenatal Period </w:t>
      </w:r>
    </w:p>
    <w:p w14:paraId="1D36F589" w14:textId="77777777" w:rsidR="00C12EA0" w:rsidRDefault="00C12EA0" w:rsidP="00C44E28">
      <w:pPr>
        <w:spacing w:after="0" w:line="240" w:lineRule="auto"/>
        <w:ind w:left="2160" w:firstLine="720"/>
        <w:jc w:val="both"/>
        <w:rPr>
          <w:rFonts w:ascii="Arial" w:eastAsia="Times New Roman" w:hAnsi="Arial" w:cs="Arial"/>
          <w:sz w:val="24"/>
          <w:szCs w:val="24"/>
        </w:rPr>
      </w:pPr>
    </w:p>
    <w:p w14:paraId="3661A6FC" w14:textId="77777777" w:rsidR="00C12EA0" w:rsidRDefault="00C12EA0" w:rsidP="00C44E28">
      <w:pPr>
        <w:spacing w:after="0" w:line="240" w:lineRule="auto"/>
        <w:ind w:left="2160" w:firstLine="720"/>
        <w:jc w:val="both"/>
        <w:rPr>
          <w:rFonts w:ascii="Arial" w:eastAsia="Times New Roman" w:hAnsi="Arial" w:cs="Arial"/>
          <w:sz w:val="24"/>
          <w:szCs w:val="24"/>
        </w:rPr>
      </w:pPr>
    </w:p>
    <w:p w14:paraId="24B27EE1" w14:textId="77777777" w:rsidR="00C12EA0" w:rsidRDefault="00C12EA0" w:rsidP="00C44E28">
      <w:pPr>
        <w:spacing w:after="0" w:line="240" w:lineRule="auto"/>
        <w:ind w:left="2160" w:firstLine="720"/>
        <w:jc w:val="both"/>
        <w:rPr>
          <w:rFonts w:ascii="Arial" w:eastAsia="Times New Roman" w:hAnsi="Arial" w:cs="Arial"/>
          <w:sz w:val="24"/>
          <w:szCs w:val="24"/>
        </w:rPr>
      </w:pPr>
    </w:p>
    <w:p w14:paraId="7B1DF8B2" w14:textId="77777777" w:rsidR="00C12EA0" w:rsidRDefault="00C12EA0" w:rsidP="00C44E28">
      <w:pPr>
        <w:spacing w:after="0" w:line="240" w:lineRule="auto"/>
        <w:ind w:left="2160" w:firstLine="720"/>
        <w:jc w:val="both"/>
        <w:rPr>
          <w:rFonts w:ascii="Arial" w:eastAsia="Times New Roman" w:hAnsi="Arial" w:cs="Arial"/>
          <w:sz w:val="24"/>
          <w:szCs w:val="24"/>
        </w:rPr>
      </w:pPr>
    </w:p>
    <w:p w14:paraId="76B19304" w14:textId="77777777" w:rsidR="00C12EA0" w:rsidRDefault="00C12EA0" w:rsidP="00C44E28">
      <w:pPr>
        <w:spacing w:after="0" w:line="240" w:lineRule="auto"/>
        <w:jc w:val="both"/>
        <w:rPr>
          <w:rFonts w:ascii="Arial" w:eastAsia="Times New Roman" w:hAnsi="Arial" w:cs="Arial"/>
          <w:sz w:val="24"/>
          <w:szCs w:val="24"/>
        </w:rPr>
      </w:pPr>
    </w:p>
    <w:p w14:paraId="1561FFFC" w14:textId="791E7CF9" w:rsidR="00C12EA0" w:rsidRPr="00C12EA0" w:rsidRDefault="009701B5" w:rsidP="00C44E28">
      <w:pPr>
        <w:jc w:val="both"/>
        <w:rPr>
          <w:rFonts w:ascii="Arial" w:hAnsi="Arial" w:cs="Arial"/>
          <w:sz w:val="24"/>
          <w:szCs w:val="24"/>
        </w:rPr>
      </w:pPr>
      <w:r>
        <w:rPr>
          <w:rFonts w:ascii="Arial" w:hAnsi="Arial" w:cs="Arial"/>
          <w:sz w:val="24"/>
          <w:szCs w:val="24"/>
        </w:rPr>
        <w:t xml:space="preserve">Concerns in the antenatal period </w:t>
      </w:r>
      <w:r w:rsidR="00C12EA0" w:rsidRPr="00C12EA0">
        <w:rPr>
          <w:rFonts w:ascii="Arial" w:hAnsi="Arial" w:cs="Arial"/>
          <w:sz w:val="24"/>
          <w:szCs w:val="24"/>
        </w:rPr>
        <w:t xml:space="preserve">often activate a sense of urgency and it is helpful to consider where that urgency is coming from and the right kind of support at the right time. There is a window of opportunity to develop the relationship during utero but also a short period of time which may be a cause for the sense of urgency. </w:t>
      </w:r>
      <w:r>
        <w:rPr>
          <w:rFonts w:ascii="Arial" w:hAnsi="Arial" w:cs="Arial"/>
          <w:sz w:val="24"/>
          <w:szCs w:val="24"/>
        </w:rPr>
        <w:t>It</w:t>
      </w:r>
      <w:r w:rsidRPr="009701B5">
        <w:rPr>
          <w:rFonts w:ascii="Arial" w:hAnsi="Arial" w:cs="Arial"/>
          <w:sz w:val="24"/>
          <w:szCs w:val="24"/>
        </w:rPr>
        <w:t xml:space="preserve"> </w:t>
      </w:r>
      <w:r w:rsidR="00C12EA0" w:rsidRPr="00C12EA0">
        <w:rPr>
          <w:rFonts w:ascii="Arial" w:hAnsi="Arial" w:cs="Arial"/>
          <w:sz w:val="24"/>
          <w:szCs w:val="24"/>
        </w:rPr>
        <w:t>is important to consider when it is helpful to ‘watch and wait’ and to be alongside families with that anxiety and holding the hope</w:t>
      </w:r>
      <w:r>
        <w:rPr>
          <w:rFonts w:ascii="Arial" w:hAnsi="Arial" w:cs="Arial"/>
          <w:sz w:val="24"/>
          <w:szCs w:val="24"/>
        </w:rPr>
        <w:t>,</w:t>
      </w:r>
      <w:r w:rsidR="00C12EA0" w:rsidRPr="00C12EA0">
        <w:rPr>
          <w:rFonts w:ascii="Arial" w:hAnsi="Arial" w:cs="Arial"/>
          <w:sz w:val="24"/>
          <w:szCs w:val="24"/>
        </w:rPr>
        <w:t xml:space="preserve"> and when it is more appropriate to refer to other services including ourselves. </w:t>
      </w:r>
      <w:r w:rsidRPr="009701B5">
        <w:rPr>
          <w:rFonts w:ascii="Arial" w:hAnsi="Arial" w:cs="Arial"/>
          <w:sz w:val="24"/>
          <w:szCs w:val="24"/>
        </w:rPr>
        <w:t>It is usual to have an element of ambivalence about parenthood</w:t>
      </w:r>
      <w:r>
        <w:rPr>
          <w:rFonts w:ascii="Arial" w:hAnsi="Arial" w:cs="Arial"/>
          <w:sz w:val="24"/>
          <w:szCs w:val="24"/>
        </w:rPr>
        <w:t xml:space="preserve"> and t</w:t>
      </w:r>
      <w:r w:rsidR="00C12EA0" w:rsidRPr="00C12EA0">
        <w:rPr>
          <w:rFonts w:ascii="Arial" w:hAnsi="Arial" w:cs="Arial"/>
          <w:sz w:val="24"/>
          <w:szCs w:val="24"/>
        </w:rPr>
        <w:t xml:space="preserve">here can be additional anxiety around pregnancy when there has been previous loss, fears about the birthing experience or a pattern of typical anxiety that is transferred to the parenthood experience. However, families are usually able to find ways of connecting with the baby before birth and the main fear is around the </w:t>
      </w:r>
      <w:r w:rsidR="00C12EA0" w:rsidRPr="009701B5">
        <w:rPr>
          <w:rFonts w:ascii="Arial" w:hAnsi="Arial" w:cs="Arial"/>
          <w:b/>
          <w:bCs/>
          <w:i/>
          <w:iCs/>
          <w:sz w:val="24"/>
          <w:szCs w:val="24"/>
        </w:rPr>
        <w:t>loss</w:t>
      </w:r>
      <w:r w:rsidR="00C12EA0" w:rsidRPr="00C12EA0">
        <w:rPr>
          <w:rFonts w:ascii="Arial" w:hAnsi="Arial" w:cs="Arial"/>
          <w:sz w:val="24"/>
          <w:szCs w:val="24"/>
        </w:rPr>
        <w:t xml:space="preserve"> of the relationship rather than the relationship itself. This suggests that a priority focus would be around supporting caregivers around the identified anxieties and increasing their soothing systems to enable more emotional availability to the developing relationship with the unborn baby</w:t>
      </w:r>
      <w:r>
        <w:rPr>
          <w:rFonts w:ascii="Arial" w:hAnsi="Arial" w:cs="Arial"/>
          <w:sz w:val="24"/>
          <w:szCs w:val="24"/>
        </w:rPr>
        <w:t xml:space="preserve">, </w:t>
      </w:r>
      <w:r w:rsidRPr="00E8309E">
        <w:rPr>
          <w:rFonts w:ascii="Arial" w:hAnsi="Arial" w:cs="Arial"/>
          <w:sz w:val="24"/>
          <w:szCs w:val="24"/>
        </w:rPr>
        <w:t>which can be addressed by the professionals currently involved</w:t>
      </w:r>
      <w:r w:rsidR="00C12EA0" w:rsidRPr="00E8309E">
        <w:rPr>
          <w:rFonts w:ascii="Arial" w:hAnsi="Arial" w:cs="Arial"/>
          <w:sz w:val="24"/>
          <w:szCs w:val="24"/>
        </w:rPr>
        <w:t>.</w:t>
      </w:r>
      <w:r w:rsidR="00C12EA0" w:rsidRPr="00C12EA0">
        <w:rPr>
          <w:rFonts w:ascii="Arial" w:hAnsi="Arial" w:cs="Arial"/>
          <w:sz w:val="24"/>
          <w:szCs w:val="24"/>
        </w:rPr>
        <w:t xml:space="preserve">  </w:t>
      </w:r>
    </w:p>
    <w:p w14:paraId="5A68B076" w14:textId="3A998EDC" w:rsidR="009701B5" w:rsidRPr="009701B5" w:rsidRDefault="009701B5" w:rsidP="00E8309E">
      <w:pPr>
        <w:pBdr>
          <w:top w:val="single" w:sz="4" w:space="1" w:color="auto"/>
          <w:left w:val="single" w:sz="4" w:space="4" w:color="auto"/>
          <w:bottom w:val="single" w:sz="4" w:space="1" w:color="auto"/>
          <w:right w:val="single" w:sz="4" w:space="4" w:color="auto"/>
        </w:pBdr>
        <w:shd w:val="clear" w:color="auto" w:fill="FFF9E5"/>
        <w:spacing w:after="0" w:line="240" w:lineRule="auto"/>
        <w:jc w:val="both"/>
        <w:rPr>
          <w:rFonts w:ascii="Arial" w:eastAsia="Times New Roman" w:hAnsi="Arial" w:cs="Arial"/>
          <w:b/>
          <w:bCs/>
          <w:sz w:val="24"/>
          <w:szCs w:val="24"/>
        </w:rPr>
      </w:pPr>
      <w:r w:rsidRPr="009701B5">
        <w:rPr>
          <w:rFonts w:ascii="Arial" w:eastAsia="Times New Roman" w:hAnsi="Arial" w:cs="Arial"/>
          <w:b/>
          <w:bCs/>
          <w:sz w:val="24"/>
          <w:szCs w:val="24"/>
        </w:rPr>
        <w:t xml:space="preserve">Indicators of referral into </w:t>
      </w:r>
      <w:r>
        <w:rPr>
          <w:rFonts w:ascii="Arial" w:eastAsia="Times New Roman" w:hAnsi="Arial" w:cs="Arial"/>
          <w:b/>
          <w:bCs/>
          <w:sz w:val="24"/>
          <w:szCs w:val="24"/>
        </w:rPr>
        <w:t>I</w:t>
      </w:r>
      <w:r w:rsidRPr="009701B5">
        <w:rPr>
          <w:rFonts w:ascii="Arial" w:eastAsia="Times New Roman" w:hAnsi="Arial" w:cs="Arial"/>
          <w:b/>
          <w:bCs/>
          <w:sz w:val="24"/>
          <w:szCs w:val="24"/>
        </w:rPr>
        <w:t>MHS</w:t>
      </w:r>
    </w:p>
    <w:p w14:paraId="14FBB922" w14:textId="77777777" w:rsidR="009701B5" w:rsidRDefault="009701B5" w:rsidP="00E8309E">
      <w:pPr>
        <w:pBdr>
          <w:top w:val="single" w:sz="4" w:space="1" w:color="auto"/>
          <w:left w:val="single" w:sz="4" w:space="4" w:color="auto"/>
          <w:bottom w:val="single" w:sz="4" w:space="1" w:color="auto"/>
          <w:right w:val="single" w:sz="4" w:space="4" w:color="auto"/>
        </w:pBdr>
        <w:shd w:val="clear" w:color="auto" w:fill="FFF9E5"/>
        <w:spacing w:after="0" w:line="240" w:lineRule="auto"/>
        <w:jc w:val="both"/>
        <w:rPr>
          <w:rFonts w:ascii="Arial" w:eastAsia="Times New Roman" w:hAnsi="Arial" w:cs="Arial"/>
          <w:sz w:val="24"/>
          <w:szCs w:val="24"/>
        </w:rPr>
      </w:pPr>
    </w:p>
    <w:p w14:paraId="39A5C15A" w14:textId="5A73E34B" w:rsidR="00483715" w:rsidRDefault="00483715" w:rsidP="00E8309E">
      <w:pPr>
        <w:pBdr>
          <w:top w:val="single" w:sz="4" w:space="1" w:color="auto"/>
          <w:left w:val="single" w:sz="4" w:space="4" w:color="auto"/>
          <w:bottom w:val="single" w:sz="4" w:space="1" w:color="auto"/>
          <w:right w:val="single" w:sz="4" w:space="4" w:color="auto"/>
        </w:pBdr>
        <w:shd w:val="clear" w:color="auto" w:fill="FFF9E5"/>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An indication of more active work around the caregiver-relationship during pregnancy would be around the level of disconnect from the developing baby. </w:t>
      </w:r>
      <w:r w:rsidR="009701B5">
        <w:rPr>
          <w:rFonts w:ascii="Arial" w:eastAsia="Times New Roman" w:hAnsi="Arial" w:cs="Arial"/>
          <w:sz w:val="24"/>
          <w:szCs w:val="24"/>
        </w:rPr>
        <w:t>For example, s</w:t>
      </w:r>
      <w:r>
        <w:rPr>
          <w:rFonts w:ascii="Arial" w:eastAsia="Times New Roman" w:hAnsi="Arial" w:cs="Arial"/>
          <w:sz w:val="24"/>
          <w:szCs w:val="24"/>
        </w:rPr>
        <w:t xml:space="preserve">trong negative emotional (i.e., distress, anger, disgust) and/or physical (i.e. recoil, avoidance or harshness of touch) responses to the baby’s presence and/or active avoidance of connecting (i.e. through scans and screening, imagining baby, touching and talking to </w:t>
      </w:r>
      <w:r>
        <w:rPr>
          <w:rFonts w:ascii="Arial" w:eastAsia="Times New Roman" w:hAnsi="Arial" w:cs="Arial"/>
          <w:sz w:val="24"/>
          <w:szCs w:val="24"/>
        </w:rPr>
        <w:lastRenderedPageBreak/>
        <w:t xml:space="preserve">bump, knowing little about baby’s development). </w:t>
      </w:r>
      <w:r w:rsidR="009701B5">
        <w:rPr>
          <w:rFonts w:ascii="Arial" w:eastAsia="Times New Roman" w:hAnsi="Arial" w:cs="Arial"/>
          <w:sz w:val="24"/>
          <w:szCs w:val="24"/>
        </w:rPr>
        <w:t>There may be m</w:t>
      </w:r>
      <w:r>
        <w:rPr>
          <w:rFonts w:ascii="Arial" w:eastAsia="Times New Roman" w:hAnsi="Arial" w:cs="Arial"/>
          <w:sz w:val="24"/>
          <w:szCs w:val="24"/>
        </w:rPr>
        <w:t xml:space="preserve">inimal thought and consideration of the developing baby’s needs (i.e. not wanting to implement changes in diet, routine, lifestyle etc that would benefit the baby). </w:t>
      </w:r>
    </w:p>
    <w:p w14:paraId="335E5683" w14:textId="77777777" w:rsidR="009701B5" w:rsidRDefault="009701B5" w:rsidP="00E8309E">
      <w:pPr>
        <w:pBdr>
          <w:top w:val="single" w:sz="4" w:space="1" w:color="auto"/>
          <w:left w:val="single" w:sz="4" w:space="4" w:color="auto"/>
          <w:bottom w:val="single" w:sz="4" w:space="1" w:color="auto"/>
          <w:right w:val="single" w:sz="4" w:space="4" w:color="auto"/>
        </w:pBdr>
        <w:shd w:val="clear" w:color="auto" w:fill="FFF9E5"/>
        <w:spacing w:after="0" w:line="240" w:lineRule="auto"/>
        <w:jc w:val="both"/>
        <w:rPr>
          <w:rFonts w:ascii="Arial" w:eastAsia="Times New Roman" w:hAnsi="Arial" w:cs="Arial"/>
          <w:sz w:val="24"/>
          <w:szCs w:val="24"/>
        </w:rPr>
      </w:pPr>
    </w:p>
    <w:p w14:paraId="2783E387" w14:textId="77777777" w:rsidR="009701B5" w:rsidRPr="009701B5" w:rsidRDefault="009701B5" w:rsidP="00E8309E">
      <w:pPr>
        <w:pBdr>
          <w:top w:val="single" w:sz="4" w:space="1" w:color="auto"/>
          <w:left w:val="single" w:sz="4" w:space="4" w:color="auto"/>
          <w:bottom w:val="single" w:sz="4" w:space="1" w:color="auto"/>
          <w:right w:val="single" w:sz="4" w:space="4" w:color="auto"/>
        </w:pBdr>
        <w:shd w:val="clear" w:color="auto" w:fill="FFF9E5"/>
        <w:spacing w:after="0" w:line="240" w:lineRule="auto"/>
        <w:jc w:val="both"/>
        <w:rPr>
          <w:rFonts w:ascii="Arial" w:eastAsia="Times New Roman" w:hAnsi="Arial" w:cs="Arial"/>
          <w:b/>
          <w:bCs/>
          <w:sz w:val="24"/>
          <w:szCs w:val="24"/>
        </w:rPr>
      </w:pPr>
      <w:r w:rsidRPr="009701B5">
        <w:rPr>
          <w:rFonts w:ascii="Arial" w:eastAsia="Times New Roman" w:hAnsi="Arial" w:cs="Arial"/>
          <w:b/>
          <w:bCs/>
          <w:sz w:val="24"/>
          <w:szCs w:val="24"/>
        </w:rPr>
        <w:t>If a referral to our service is deemed appropriate</w:t>
      </w:r>
    </w:p>
    <w:p w14:paraId="71BBDA24" w14:textId="6C4136FA" w:rsidR="00550C55" w:rsidRDefault="009701B5" w:rsidP="00E8309E">
      <w:pPr>
        <w:pBdr>
          <w:top w:val="single" w:sz="4" w:space="1" w:color="auto"/>
          <w:left w:val="single" w:sz="4" w:space="4" w:color="auto"/>
          <w:bottom w:val="single" w:sz="4" w:space="1" w:color="auto"/>
          <w:right w:val="single" w:sz="4" w:space="4" w:color="auto"/>
        </w:pBdr>
        <w:shd w:val="clear" w:color="auto" w:fill="FFF9E5"/>
        <w:spacing w:after="0" w:line="240" w:lineRule="auto"/>
        <w:jc w:val="both"/>
        <w:rPr>
          <w:rFonts w:ascii="Arial" w:eastAsia="Times New Roman" w:hAnsi="Arial" w:cs="Arial"/>
          <w:sz w:val="24"/>
          <w:szCs w:val="24"/>
        </w:rPr>
      </w:pPr>
      <w:r w:rsidRPr="009701B5">
        <w:rPr>
          <w:rFonts w:ascii="Arial" w:eastAsia="Times New Roman" w:hAnsi="Arial" w:cs="Arial"/>
          <w:sz w:val="24"/>
          <w:szCs w:val="24"/>
        </w:rPr>
        <w:t xml:space="preserve">Please refer at the earliest opportunity. It is important to hold in mind that our current waiting times are between 8-12 weeks before we begin working with families. It is helpful to think about what the current system can offer during this time. </w:t>
      </w:r>
    </w:p>
    <w:p w14:paraId="3447C0DB" w14:textId="77777777" w:rsidR="00550C55" w:rsidRDefault="00550C55" w:rsidP="00C44E28">
      <w:pPr>
        <w:spacing w:after="0" w:line="240" w:lineRule="auto"/>
        <w:jc w:val="both"/>
        <w:rPr>
          <w:rFonts w:ascii="Arial" w:eastAsia="Times New Roman" w:hAnsi="Arial" w:cs="Arial"/>
          <w:sz w:val="24"/>
          <w:szCs w:val="24"/>
        </w:rPr>
      </w:pPr>
    </w:p>
    <w:p w14:paraId="206A07A4" w14:textId="5EBB6B4E" w:rsidR="009701B5" w:rsidRPr="009701B5" w:rsidRDefault="009701B5" w:rsidP="009701B5">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Supporting the antenatal period</w:t>
      </w:r>
    </w:p>
    <w:p w14:paraId="0690F2E3" w14:textId="1EB3EF48" w:rsidR="009701B5" w:rsidRDefault="009701B5" w:rsidP="00C44E28">
      <w:pPr>
        <w:spacing w:after="0" w:line="240" w:lineRule="auto"/>
        <w:jc w:val="both"/>
        <w:rPr>
          <w:rFonts w:ascii="Arial" w:eastAsia="Times New Roman" w:hAnsi="Arial" w:cs="Arial"/>
          <w:b/>
          <w:bCs/>
          <w:sz w:val="24"/>
          <w:szCs w:val="24"/>
        </w:rPr>
      </w:pPr>
    </w:p>
    <w:p w14:paraId="1D331739" w14:textId="160C5578" w:rsidR="00550C55" w:rsidRDefault="00550C55" w:rsidP="00C44E28">
      <w:pPr>
        <w:spacing w:after="0" w:line="240" w:lineRule="auto"/>
        <w:jc w:val="both"/>
        <w:rPr>
          <w:rFonts w:ascii="Arial" w:eastAsia="Times New Roman" w:hAnsi="Arial" w:cs="Arial"/>
          <w:sz w:val="24"/>
          <w:szCs w:val="24"/>
        </w:rPr>
      </w:pPr>
      <w:r w:rsidRPr="00550C55">
        <w:rPr>
          <w:rFonts w:ascii="Arial" w:eastAsia="Times New Roman" w:hAnsi="Arial" w:cs="Arial"/>
          <w:sz w:val="24"/>
          <w:szCs w:val="24"/>
        </w:rPr>
        <w:t>Services already involved might</w:t>
      </w:r>
      <w:r>
        <w:rPr>
          <w:rFonts w:ascii="Arial" w:eastAsia="Times New Roman" w:hAnsi="Arial" w:cs="Arial"/>
          <w:sz w:val="24"/>
          <w:szCs w:val="24"/>
        </w:rPr>
        <w:t xml:space="preserve"> be able to explore why it might be hard to bond with baby and to offer a safe and understanding space around this. Talking and having a practitioner hear these concerns can be a step towards feeling safe and secure with baby. There might also be an opportunity to have space for the concerns alongside the beginnings of conversations around baby’s world and what they need and what can be tolerated.  Highlighting and strengthening areas where baby is already being thought about and considered.  The following resources might be helpful: </w:t>
      </w:r>
    </w:p>
    <w:p w14:paraId="51BB424B" w14:textId="77777777" w:rsidR="00550C55" w:rsidRPr="00C12EA0" w:rsidRDefault="00550C55" w:rsidP="00C44E28">
      <w:pPr>
        <w:spacing w:after="0" w:line="240" w:lineRule="auto"/>
        <w:jc w:val="both"/>
        <w:rPr>
          <w:rFonts w:ascii="Arial" w:eastAsia="Times New Roman" w:hAnsi="Arial" w:cs="Arial"/>
          <w:sz w:val="24"/>
          <w:szCs w:val="24"/>
        </w:rPr>
      </w:pPr>
    </w:p>
    <w:p w14:paraId="251ABBA4" w14:textId="6E1F94EC" w:rsidR="00550C55" w:rsidRPr="00C12EA0" w:rsidRDefault="00550C55" w:rsidP="00C44E28">
      <w:pPr>
        <w:pStyle w:val="ListParagraph"/>
        <w:numPr>
          <w:ilvl w:val="0"/>
          <w:numId w:val="9"/>
        </w:numPr>
        <w:spacing w:after="0" w:line="240" w:lineRule="auto"/>
        <w:jc w:val="both"/>
        <w:rPr>
          <w:rFonts w:ascii="Arial" w:eastAsia="Times New Roman" w:hAnsi="Arial" w:cs="Arial"/>
          <w:sz w:val="24"/>
          <w:szCs w:val="24"/>
        </w:rPr>
      </w:pPr>
      <w:r w:rsidRPr="00C12EA0">
        <w:rPr>
          <w:rFonts w:ascii="Arial" w:eastAsia="Times New Roman" w:hAnsi="Arial" w:cs="Arial"/>
          <w:sz w:val="24"/>
          <w:szCs w:val="24"/>
        </w:rPr>
        <w:t xml:space="preserve">Bonding with your baby: </w:t>
      </w:r>
      <w:hyperlink r:id="rId21" w:anchor="during-pregnancy" w:history="1">
        <w:r w:rsidRPr="00C12EA0">
          <w:rPr>
            <w:rStyle w:val="Hyperlink"/>
            <w:rFonts w:ascii="Arial" w:hAnsi="Arial" w:cs="Arial"/>
            <w:sz w:val="24"/>
            <w:szCs w:val="24"/>
          </w:rPr>
          <w:t>Building a close relationship with your baby - Start for Life - NHS (www.nhs.uk)</w:t>
        </w:r>
      </w:hyperlink>
    </w:p>
    <w:p w14:paraId="71CD3C87" w14:textId="34FB6E8A" w:rsidR="00550C55" w:rsidRPr="00C12EA0" w:rsidRDefault="00550C55" w:rsidP="00C44E28">
      <w:pPr>
        <w:pStyle w:val="ListParagraph"/>
        <w:numPr>
          <w:ilvl w:val="0"/>
          <w:numId w:val="9"/>
        </w:numPr>
        <w:spacing w:after="0" w:line="240" w:lineRule="auto"/>
        <w:jc w:val="both"/>
        <w:rPr>
          <w:rFonts w:ascii="Arial" w:eastAsia="Times New Roman" w:hAnsi="Arial" w:cs="Arial"/>
          <w:sz w:val="24"/>
          <w:szCs w:val="24"/>
        </w:rPr>
      </w:pPr>
      <w:r w:rsidRPr="00C12EA0">
        <w:rPr>
          <w:rFonts w:ascii="Arial" w:hAnsi="Arial" w:cs="Arial"/>
          <w:sz w:val="24"/>
          <w:szCs w:val="24"/>
        </w:rPr>
        <w:t>Watch a series of films about baby bonding, and mental health during the perinatal period; www.bestbeginnings.org.uk</w:t>
      </w:r>
    </w:p>
    <w:p w14:paraId="3AE7C7F4" w14:textId="229CF3F4" w:rsidR="00550C55" w:rsidRPr="00C12EA0" w:rsidRDefault="00550C55" w:rsidP="00C44E28">
      <w:pPr>
        <w:pStyle w:val="ListParagraph"/>
        <w:numPr>
          <w:ilvl w:val="0"/>
          <w:numId w:val="9"/>
        </w:numPr>
        <w:spacing w:after="0" w:line="240" w:lineRule="auto"/>
        <w:jc w:val="both"/>
        <w:rPr>
          <w:rFonts w:ascii="Arial" w:eastAsia="Times New Roman" w:hAnsi="Arial" w:cs="Arial"/>
          <w:sz w:val="24"/>
          <w:szCs w:val="24"/>
        </w:rPr>
      </w:pPr>
      <w:r w:rsidRPr="00C12EA0">
        <w:rPr>
          <w:rFonts w:ascii="Arial" w:hAnsi="Arial" w:cs="Arial"/>
          <w:sz w:val="24"/>
          <w:szCs w:val="24"/>
        </w:rPr>
        <w:t xml:space="preserve">Pregnancy, parenthood and Mental Health. Information for Patients: </w:t>
      </w:r>
      <w:hyperlink r:id="rId22" w:history="1">
        <w:r w:rsidRPr="00C12EA0">
          <w:rPr>
            <w:rStyle w:val="Hyperlink"/>
            <w:rFonts w:ascii="Arial" w:hAnsi="Arial" w:cs="Arial"/>
            <w:sz w:val="24"/>
            <w:szCs w:val="24"/>
          </w:rPr>
          <w:t>5617-pregnancy-and-mental-health-leaflet-final.pdf (penninecare.nhs.uk)</w:t>
        </w:r>
      </w:hyperlink>
    </w:p>
    <w:p w14:paraId="268D3283" w14:textId="24AF567B" w:rsidR="00550C55" w:rsidRPr="00C12EA0" w:rsidRDefault="00550C55" w:rsidP="00C44E28">
      <w:pPr>
        <w:pStyle w:val="ListParagraph"/>
        <w:numPr>
          <w:ilvl w:val="0"/>
          <w:numId w:val="9"/>
        </w:numPr>
        <w:spacing w:after="0" w:line="240" w:lineRule="auto"/>
        <w:jc w:val="both"/>
        <w:rPr>
          <w:rFonts w:ascii="Arial" w:eastAsia="Times New Roman" w:hAnsi="Arial" w:cs="Arial"/>
          <w:sz w:val="24"/>
          <w:szCs w:val="24"/>
        </w:rPr>
      </w:pPr>
      <w:r w:rsidRPr="00C12EA0">
        <w:rPr>
          <w:rFonts w:ascii="Arial" w:hAnsi="Arial" w:cs="Arial"/>
          <w:sz w:val="24"/>
          <w:szCs w:val="24"/>
        </w:rPr>
        <w:t xml:space="preserve">Attachment and Bonding During Pregnancy: </w:t>
      </w:r>
      <w:hyperlink r:id="rId23" w:history="1">
        <w:r w:rsidRPr="00C12EA0">
          <w:rPr>
            <w:rStyle w:val="Hyperlink"/>
            <w:rFonts w:ascii="Arial" w:hAnsi="Arial" w:cs="Arial"/>
            <w:sz w:val="24"/>
            <w:szCs w:val="24"/>
          </w:rPr>
          <w:t>Attachment and bonding during pregnancy | Ready Steady Baby! (</w:t>
        </w:r>
        <w:proofErr w:type="spellStart"/>
        <w:proofErr w:type="gramStart"/>
        <w:r w:rsidRPr="00C12EA0">
          <w:rPr>
            <w:rStyle w:val="Hyperlink"/>
            <w:rFonts w:ascii="Arial" w:hAnsi="Arial" w:cs="Arial"/>
            <w:sz w:val="24"/>
            <w:szCs w:val="24"/>
          </w:rPr>
          <w:t>nhsinform.scot</w:t>
        </w:r>
        <w:proofErr w:type="spellEnd"/>
        <w:proofErr w:type="gramEnd"/>
        <w:r w:rsidRPr="00C12EA0">
          <w:rPr>
            <w:rStyle w:val="Hyperlink"/>
            <w:rFonts w:ascii="Arial" w:hAnsi="Arial" w:cs="Arial"/>
            <w:sz w:val="24"/>
            <w:szCs w:val="24"/>
          </w:rPr>
          <w:t>)</w:t>
        </w:r>
      </w:hyperlink>
    </w:p>
    <w:bookmarkEnd w:id="1"/>
    <w:p w14:paraId="6C3FB8B6" w14:textId="77777777" w:rsidR="00C12EA0" w:rsidRDefault="00C12EA0" w:rsidP="00C44E28">
      <w:pPr>
        <w:jc w:val="both"/>
        <w:rPr>
          <w:sz w:val="24"/>
          <w:szCs w:val="24"/>
        </w:rPr>
      </w:pPr>
    </w:p>
    <w:p w14:paraId="33DE42A6" w14:textId="4B5FDB03" w:rsidR="00550C55" w:rsidRPr="00BC1453" w:rsidRDefault="00550C55" w:rsidP="00C44E28">
      <w:pPr>
        <w:jc w:val="both"/>
        <w:rPr>
          <w:rFonts w:ascii="Arial" w:hAnsi="Arial" w:cs="Arial"/>
          <w:b/>
          <w:bCs/>
          <w:sz w:val="28"/>
          <w:szCs w:val="28"/>
        </w:rPr>
      </w:pPr>
      <w:r>
        <w:rPr>
          <w:noProof/>
        </w:rPr>
        <w:drawing>
          <wp:inline distT="0" distB="0" distL="0" distR="0" wp14:anchorId="651D2AF7" wp14:editId="2B0641F7">
            <wp:extent cx="1066800" cy="1041400"/>
            <wp:effectExtent l="0" t="0" r="0" b="0"/>
            <wp:docPr id="54713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903" name="Picture 1" descr="A screenshot of a computer&#10;&#10;Description automatically generated"/>
                    <pic:cNvPicPr/>
                  </pic:nvPicPr>
                  <pic:blipFill rotWithShape="1">
                    <a:blip r:embed="rId11"/>
                    <a:srcRect l="82391" t="37168" r="13281" b="47812"/>
                    <a:stretch/>
                  </pic:blipFill>
                  <pic:spPr bwMode="auto">
                    <a:xfrm>
                      <a:off x="0" y="0"/>
                      <a:ext cx="1069777" cy="104430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C12EA0">
        <w:rPr>
          <w:rFonts w:ascii="Arial" w:hAnsi="Arial" w:cs="Arial"/>
          <w:b/>
          <w:bCs/>
          <w:sz w:val="28"/>
          <w:szCs w:val="28"/>
        </w:rPr>
        <w:t>5. W</w:t>
      </w:r>
      <w:r>
        <w:rPr>
          <w:rFonts w:ascii="Arial" w:hAnsi="Arial" w:cs="Arial"/>
          <w:b/>
          <w:bCs/>
          <w:sz w:val="28"/>
          <w:szCs w:val="28"/>
        </w:rPr>
        <w:t>hat Next?</w:t>
      </w:r>
      <w:r w:rsidRPr="00550C55">
        <w:rPr>
          <w:rFonts w:ascii="Arial" w:hAnsi="Arial" w:cs="Arial"/>
          <w:b/>
          <w:bCs/>
          <w:sz w:val="28"/>
          <w:szCs w:val="28"/>
        </w:rPr>
        <w:t xml:space="preserve"> </w:t>
      </w:r>
    </w:p>
    <w:p w14:paraId="5ACF4F60" w14:textId="453D48BE" w:rsidR="00833091" w:rsidRDefault="00833091" w:rsidP="00C44E28">
      <w:pPr>
        <w:jc w:val="both"/>
        <w:rPr>
          <w:rFonts w:ascii="Arial" w:hAnsi="Arial" w:cs="Arial"/>
          <w:noProof/>
          <w:sz w:val="24"/>
          <w:szCs w:val="24"/>
        </w:rPr>
      </w:pPr>
      <w:r>
        <w:rPr>
          <w:rFonts w:ascii="Arial" w:hAnsi="Arial" w:cs="Arial"/>
          <w:noProof/>
          <w:sz w:val="24"/>
          <w:szCs w:val="24"/>
        </w:rPr>
        <w:t xml:space="preserve">As a service, you may want to consider a 3-month period of information gathering and prioritising needs within your perintatal care pathway if this is deemed appropriate and “watchful waiting” for those families where there are low or moderate relational need. However, if this period of wait is likely to cause further harm to the relationship and there are appropriate levels of motivation and readiness, direct work could be indicated.  </w:t>
      </w:r>
    </w:p>
    <w:p w14:paraId="71B02C54" w14:textId="4C6F0994" w:rsidR="00550C55" w:rsidRPr="00550C55" w:rsidRDefault="00550C55" w:rsidP="00C44E28">
      <w:pPr>
        <w:jc w:val="both"/>
        <w:rPr>
          <w:rFonts w:ascii="Arial" w:hAnsi="Arial" w:cs="Arial"/>
          <w:noProof/>
          <w:sz w:val="24"/>
          <w:szCs w:val="24"/>
        </w:rPr>
      </w:pPr>
      <w:r w:rsidRPr="00550C55">
        <w:rPr>
          <w:rFonts w:ascii="Arial" w:hAnsi="Arial" w:cs="Arial"/>
          <w:noProof/>
          <w:sz w:val="24"/>
          <w:szCs w:val="24"/>
        </w:rPr>
        <w:t>Please see below for futher information around our duty calls and the proforma for what we will discuss. Essentially, during the 30 minute telephone conversation, we will explore concerns and streng</w:t>
      </w:r>
      <w:r w:rsidR="009701B5">
        <w:rPr>
          <w:rFonts w:ascii="Arial" w:hAnsi="Arial" w:cs="Arial"/>
          <w:noProof/>
          <w:sz w:val="24"/>
          <w:szCs w:val="24"/>
        </w:rPr>
        <w:t>ths</w:t>
      </w:r>
      <w:r w:rsidRPr="00550C55">
        <w:rPr>
          <w:rFonts w:ascii="Arial" w:hAnsi="Arial" w:cs="Arial"/>
          <w:noProof/>
          <w:sz w:val="24"/>
          <w:szCs w:val="24"/>
        </w:rPr>
        <w:t xml:space="preserve"> around the caregiver-infant re</w:t>
      </w:r>
      <w:r w:rsidR="009701B5">
        <w:rPr>
          <w:rFonts w:ascii="Arial" w:hAnsi="Arial" w:cs="Arial"/>
          <w:noProof/>
          <w:sz w:val="24"/>
          <w:szCs w:val="24"/>
        </w:rPr>
        <w:t>lationship</w:t>
      </w:r>
      <w:r w:rsidRPr="00550C55">
        <w:rPr>
          <w:rFonts w:ascii="Arial" w:hAnsi="Arial" w:cs="Arial"/>
          <w:noProof/>
          <w:sz w:val="24"/>
          <w:szCs w:val="24"/>
        </w:rPr>
        <w:t>, what the infant might be telling us, the em</w:t>
      </w:r>
      <w:r w:rsidR="009701B5">
        <w:rPr>
          <w:rFonts w:ascii="Arial" w:hAnsi="Arial" w:cs="Arial"/>
          <w:noProof/>
          <w:sz w:val="24"/>
          <w:szCs w:val="24"/>
        </w:rPr>
        <w:t>otional</w:t>
      </w:r>
      <w:r w:rsidRPr="00550C55">
        <w:rPr>
          <w:rFonts w:ascii="Arial" w:hAnsi="Arial" w:cs="Arial"/>
          <w:noProof/>
          <w:sz w:val="24"/>
          <w:szCs w:val="24"/>
        </w:rPr>
        <w:t xml:space="preserve"> availability and readiness to consider the relationship and contextual and key historic information as well as current support systems. We will also complete the ‘Parent-Infant Rel</w:t>
      </w:r>
      <w:r w:rsidR="009701B5">
        <w:rPr>
          <w:rFonts w:ascii="Arial" w:hAnsi="Arial" w:cs="Arial"/>
          <w:noProof/>
          <w:sz w:val="24"/>
          <w:szCs w:val="24"/>
        </w:rPr>
        <w:t>a</w:t>
      </w:r>
      <w:r w:rsidRPr="00550C55">
        <w:rPr>
          <w:rFonts w:ascii="Arial" w:hAnsi="Arial" w:cs="Arial"/>
          <w:noProof/>
          <w:sz w:val="24"/>
          <w:szCs w:val="24"/>
        </w:rPr>
        <w:t>tionship Risk Factors’</w:t>
      </w:r>
      <w:r w:rsidR="009701B5">
        <w:rPr>
          <w:rFonts w:ascii="Arial" w:hAnsi="Arial" w:cs="Arial"/>
          <w:noProof/>
          <w:sz w:val="24"/>
          <w:szCs w:val="24"/>
        </w:rPr>
        <w:t xml:space="preserve"> screening</w:t>
      </w:r>
      <w:r w:rsidRPr="00550C55">
        <w:rPr>
          <w:rFonts w:ascii="Arial" w:hAnsi="Arial" w:cs="Arial"/>
          <w:noProof/>
          <w:sz w:val="24"/>
          <w:szCs w:val="24"/>
        </w:rPr>
        <w:t xml:space="preserve">. </w:t>
      </w:r>
      <w:r w:rsidRPr="00550C55">
        <w:rPr>
          <w:rFonts w:ascii="Arial" w:eastAsia="Calibri" w:hAnsi="Arial" w:cs="Arial"/>
          <w:sz w:val="24"/>
          <w:szCs w:val="24"/>
        </w:rPr>
        <w:t xml:space="preserve">At the end of the call, the IMH practitioner will give an indication as to </w:t>
      </w:r>
      <w:r w:rsidRPr="00550C55">
        <w:rPr>
          <w:rFonts w:ascii="Arial" w:eastAsia="Calibri" w:hAnsi="Arial" w:cs="Arial"/>
          <w:sz w:val="24"/>
          <w:szCs w:val="24"/>
        </w:rPr>
        <w:lastRenderedPageBreak/>
        <w:t>whether this is an eligible referral for the service</w:t>
      </w:r>
      <w:r>
        <w:rPr>
          <w:rFonts w:ascii="Arial" w:eastAsia="Calibri" w:hAnsi="Arial" w:cs="Arial"/>
          <w:sz w:val="24"/>
          <w:szCs w:val="24"/>
        </w:rPr>
        <w:t xml:space="preserve"> (this can include direct and </w:t>
      </w:r>
      <w:r w:rsidR="009701B5">
        <w:rPr>
          <w:rFonts w:ascii="Arial" w:eastAsia="Calibri" w:hAnsi="Arial" w:cs="Arial"/>
          <w:sz w:val="24"/>
          <w:szCs w:val="24"/>
        </w:rPr>
        <w:t>consultation</w:t>
      </w:r>
      <w:r>
        <w:rPr>
          <w:rFonts w:ascii="Arial" w:eastAsia="Calibri" w:hAnsi="Arial" w:cs="Arial"/>
          <w:sz w:val="24"/>
          <w:szCs w:val="24"/>
        </w:rPr>
        <w:t>)</w:t>
      </w:r>
      <w:r w:rsidRPr="00550C55">
        <w:rPr>
          <w:rFonts w:ascii="Arial" w:eastAsia="Calibri" w:hAnsi="Arial" w:cs="Arial"/>
          <w:sz w:val="24"/>
          <w:szCs w:val="24"/>
        </w:rPr>
        <w:t xml:space="preserve">. </w:t>
      </w:r>
    </w:p>
    <w:p w14:paraId="069A8A16" w14:textId="77777777" w:rsidR="00550C55" w:rsidRDefault="00550C55" w:rsidP="00C44E28">
      <w:pPr>
        <w:jc w:val="both"/>
        <w:rPr>
          <w:rFonts w:ascii="Arial" w:hAnsi="Arial" w:cs="Arial"/>
          <w:noProof/>
          <w:sz w:val="24"/>
          <w:szCs w:val="24"/>
        </w:rPr>
      </w:pPr>
    </w:p>
    <w:p w14:paraId="227D59DB" w14:textId="2398CB8D" w:rsidR="00550C55" w:rsidRPr="00BC1453" w:rsidRDefault="00550C55" w:rsidP="00C44E28">
      <w:pPr>
        <w:jc w:val="both"/>
        <w:rPr>
          <w:rFonts w:ascii="Arial" w:hAnsi="Arial" w:cs="Arial"/>
          <w:noProof/>
          <w:sz w:val="24"/>
          <w:szCs w:val="24"/>
        </w:rPr>
      </w:pPr>
      <w:r>
        <w:rPr>
          <w:rFonts w:ascii="Arial" w:hAnsi="Arial" w:cs="Arial"/>
          <w:noProof/>
          <w:sz w:val="24"/>
          <w:szCs w:val="24"/>
        </w:rPr>
        <w:t xml:space="preserve">A completed referral can then be sent to </w:t>
      </w:r>
      <w:hyperlink r:id="rId24" w:history="1">
        <w:r w:rsidRPr="00E65DBA">
          <w:rPr>
            <w:rStyle w:val="Hyperlink"/>
            <w:rFonts w:ascii="Arial" w:hAnsi="Arial" w:cs="Arial"/>
            <w:noProof/>
            <w:sz w:val="24"/>
            <w:szCs w:val="24"/>
          </w:rPr>
          <w:t>leedsimh@nhs.net</w:t>
        </w:r>
      </w:hyperlink>
      <w:r>
        <w:rPr>
          <w:rFonts w:ascii="Arial" w:hAnsi="Arial" w:cs="Arial"/>
          <w:noProof/>
          <w:sz w:val="24"/>
          <w:szCs w:val="24"/>
        </w:rPr>
        <w:t>. All referrals are discussed at a weekly ‘Referral Management Group’ and an outcome or further information required will be communicated to all referrers in a timely manner. Any accepted referrals for direct work are currently waiting approximately 8-12 weeks before being allocated a clinican. It would be helpful, in addition to the refer</w:t>
      </w:r>
      <w:r w:rsidR="009701B5">
        <w:rPr>
          <w:rFonts w:ascii="Arial" w:hAnsi="Arial" w:cs="Arial"/>
          <w:noProof/>
          <w:sz w:val="24"/>
          <w:szCs w:val="24"/>
        </w:rPr>
        <w:t>r</w:t>
      </w:r>
      <w:r>
        <w:rPr>
          <w:rFonts w:ascii="Arial" w:hAnsi="Arial" w:cs="Arial"/>
          <w:noProof/>
          <w:sz w:val="24"/>
          <w:szCs w:val="24"/>
        </w:rPr>
        <w:t xml:space="preserve">al form, to provide information around the care-coordinator and key perinatal staff (and any internal pathways being accessed i.e., psychological therapies, parent-infant relationships). It would be helpful to include updated risk assessments and Care Plans.   </w:t>
      </w:r>
    </w:p>
    <w:bookmarkStart w:id="2" w:name="_MON_1783323027"/>
    <w:bookmarkEnd w:id="2"/>
    <w:p w14:paraId="3D163B61" w14:textId="7EAABAA2" w:rsidR="00C12EA0" w:rsidRDefault="00550C55" w:rsidP="00833091">
      <w:pPr>
        <w:tabs>
          <w:tab w:val="left" w:pos="3555"/>
        </w:tabs>
        <w:jc w:val="both"/>
        <w:rPr>
          <w:noProof/>
        </w:rPr>
      </w:pPr>
      <w:r>
        <w:object w:dxaOrig="1508" w:dyaOrig="984" w14:anchorId="7B370E1B">
          <v:shape id="_x0000_i1026" type="#_x0000_t75" style="width:75pt;height:48pt" o:ole="">
            <v:imagedata r:id="rId25" o:title=""/>
          </v:shape>
          <o:OLEObject Type="Embed" ProgID="Word.Document.12" ShapeID="_x0000_i1026" DrawAspect="Icon" ObjectID="_1811854791" r:id="rId26">
            <o:FieldCodes>\s</o:FieldCodes>
          </o:OLEObject>
        </w:object>
      </w:r>
      <w:r>
        <w:t xml:space="preserve">  </w:t>
      </w:r>
      <w:r>
        <w:object w:dxaOrig="1508" w:dyaOrig="984" w14:anchorId="7F896C4B">
          <v:shape id="_x0000_i1027" type="#_x0000_t75" style="width:75pt;height:48pt" o:ole="">
            <v:imagedata r:id="rId27" o:title=""/>
          </v:shape>
          <o:OLEObject Type="Embed" ProgID="Word.Document.12" ShapeID="_x0000_i1027" DrawAspect="Icon" ObjectID="_1811854792" r:id="rId28">
            <o:FieldCodes>\s</o:FieldCodes>
          </o:OLEObject>
        </w:object>
      </w:r>
      <w:r>
        <w:tab/>
      </w:r>
      <w:r>
        <w:object w:dxaOrig="1508" w:dyaOrig="984" w14:anchorId="27979793">
          <v:shape id="_x0000_i1028" type="#_x0000_t75" style="width:75pt;height:48pt" o:ole="">
            <v:imagedata r:id="rId29" o:title=""/>
          </v:shape>
          <o:OLEObject Type="Embed" ProgID="Word.Document.12" ShapeID="_x0000_i1028" DrawAspect="Icon" ObjectID="_1811854793" r:id="rId30">
            <o:FieldCodes>\s</o:FieldCodes>
          </o:OLEObject>
        </w:object>
      </w:r>
    </w:p>
    <w:p w14:paraId="2D0FDA75" w14:textId="68699E78" w:rsidR="00550C55" w:rsidRDefault="00550C55" w:rsidP="00C44E28">
      <w:pPr>
        <w:jc w:val="both"/>
        <w:rPr>
          <w:sz w:val="24"/>
          <w:szCs w:val="24"/>
        </w:rPr>
      </w:pPr>
      <w:r>
        <w:rPr>
          <w:noProof/>
        </w:rPr>
        <w:t xml:space="preserve">  </w:t>
      </w:r>
      <w:r>
        <w:rPr>
          <w:noProof/>
        </w:rPr>
        <w:drawing>
          <wp:inline distT="0" distB="0" distL="0" distR="0" wp14:anchorId="2A1D5A5A" wp14:editId="431FFC52">
            <wp:extent cx="1123950" cy="1041400"/>
            <wp:effectExtent l="0" t="0" r="0" b="0"/>
            <wp:docPr id="8189420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903" name="Picture 1" descr="A screenshot of a computer&#10;&#10;Description automatically generated"/>
                    <pic:cNvPicPr/>
                  </pic:nvPicPr>
                  <pic:blipFill rotWithShape="1">
                    <a:blip r:embed="rId11"/>
                    <a:srcRect l="86797" t="37168" r="8643" b="47812"/>
                    <a:stretch/>
                  </pic:blipFill>
                  <pic:spPr bwMode="auto">
                    <a:xfrm>
                      <a:off x="0" y="0"/>
                      <a:ext cx="1127086" cy="1044306"/>
                    </a:xfrm>
                    <a:prstGeom prst="rect">
                      <a:avLst/>
                    </a:prstGeom>
                    <a:ln>
                      <a:noFill/>
                    </a:ln>
                    <a:extLst>
                      <a:ext uri="{53640926-AAD7-44D8-BBD7-CCE9431645EC}">
                        <a14:shadowObscured xmlns:a14="http://schemas.microsoft.com/office/drawing/2010/main"/>
                      </a:ext>
                    </a:extLst>
                  </pic:spPr>
                </pic:pic>
              </a:graphicData>
            </a:graphic>
          </wp:inline>
        </w:drawing>
      </w:r>
      <w:r w:rsidRPr="00550C55">
        <w:rPr>
          <w:rFonts w:ascii="Arial" w:hAnsi="Arial" w:cs="Arial"/>
          <w:b/>
          <w:bCs/>
          <w:sz w:val="28"/>
          <w:szCs w:val="28"/>
        </w:rPr>
        <w:t xml:space="preserve"> </w:t>
      </w:r>
      <w:r w:rsidR="00C12EA0">
        <w:rPr>
          <w:rFonts w:ascii="Arial" w:hAnsi="Arial" w:cs="Arial"/>
          <w:b/>
          <w:bCs/>
          <w:sz w:val="28"/>
          <w:szCs w:val="28"/>
        </w:rPr>
        <w:t xml:space="preserve">6. </w:t>
      </w:r>
      <w:r>
        <w:rPr>
          <w:rFonts w:ascii="Arial" w:hAnsi="Arial" w:cs="Arial"/>
          <w:b/>
          <w:bCs/>
          <w:sz w:val="28"/>
          <w:szCs w:val="28"/>
        </w:rPr>
        <w:t>Other Areas of Support</w:t>
      </w:r>
    </w:p>
    <w:p w14:paraId="1D271058" w14:textId="76C6E1AB" w:rsidR="00833091" w:rsidRPr="00833091" w:rsidRDefault="00C12EA0" w:rsidP="00C44E28">
      <w:pPr>
        <w:jc w:val="both"/>
        <w:rPr>
          <w:rFonts w:ascii="Arial" w:hAnsi="Arial" w:cs="Arial"/>
          <w:sz w:val="24"/>
          <w:szCs w:val="24"/>
        </w:rPr>
      </w:pPr>
      <w:r w:rsidRPr="00C12EA0">
        <w:rPr>
          <w:rFonts w:ascii="Arial" w:hAnsi="Arial" w:cs="Arial"/>
          <w:sz w:val="24"/>
          <w:szCs w:val="24"/>
        </w:rPr>
        <w:t xml:space="preserve">Throughout the document, we have highlighted </w:t>
      </w:r>
      <w:r w:rsidR="00C44E28">
        <w:rPr>
          <w:rFonts w:ascii="Arial" w:hAnsi="Arial" w:cs="Arial"/>
          <w:sz w:val="24"/>
          <w:szCs w:val="24"/>
        </w:rPr>
        <w:t>if</w:t>
      </w:r>
      <w:r w:rsidRPr="00C12EA0">
        <w:rPr>
          <w:rFonts w:ascii="Arial" w:hAnsi="Arial" w:cs="Arial"/>
          <w:sz w:val="24"/>
          <w:szCs w:val="24"/>
        </w:rPr>
        <w:t xml:space="preserve"> non-direct work</w:t>
      </w:r>
      <w:r>
        <w:rPr>
          <w:rFonts w:ascii="Arial" w:hAnsi="Arial" w:cs="Arial"/>
          <w:sz w:val="24"/>
          <w:szCs w:val="24"/>
        </w:rPr>
        <w:t xml:space="preserve"> </w:t>
      </w:r>
      <w:r w:rsidR="00C44E28">
        <w:rPr>
          <w:rFonts w:ascii="Arial" w:hAnsi="Arial" w:cs="Arial"/>
          <w:sz w:val="24"/>
          <w:szCs w:val="24"/>
        </w:rPr>
        <w:t>is not indicated currently, what we can offer indirectly in relation to supporting the voice of the infant. This can be accessed through our professional consultations, duty calls and advice,</w:t>
      </w:r>
      <w:r w:rsidR="00E8309E">
        <w:rPr>
          <w:rFonts w:ascii="Arial" w:hAnsi="Arial" w:cs="Arial"/>
          <w:sz w:val="24"/>
          <w:szCs w:val="24"/>
        </w:rPr>
        <w:t xml:space="preserve"> and possibly the implementation of Reflective Case Discussions (RCD’s) if this is deemed possible and helpful. There are also</w:t>
      </w:r>
      <w:r w:rsidR="00C44E28">
        <w:rPr>
          <w:rFonts w:ascii="Arial" w:hAnsi="Arial" w:cs="Arial"/>
          <w:sz w:val="24"/>
          <w:szCs w:val="24"/>
        </w:rPr>
        <w:t xml:space="preserve"> training opportunities around the caregiver-infant relationship. </w:t>
      </w:r>
      <w:r w:rsidR="00C44E28">
        <w:rPr>
          <w:rFonts w:ascii="Arial" w:hAnsi="Arial" w:cs="Arial"/>
          <w:noProof/>
          <w:sz w:val="24"/>
          <w:szCs w:val="24"/>
        </w:rPr>
        <w:t>Lower levels of suupport</w:t>
      </w:r>
      <w:r w:rsidR="00C44E28" w:rsidRPr="00E248E9">
        <w:rPr>
          <w:rFonts w:ascii="Arial" w:hAnsi="Arial" w:cs="Arial"/>
          <w:noProof/>
          <w:sz w:val="24"/>
          <w:szCs w:val="24"/>
        </w:rPr>
        <w:t xml:space="preserve"> indicate</w:t>
      </w:r>
      <w:r w:rsidR="00C44E28">
        <w:rPr>
          <w:rFonts w:ascii="Arial" w:hAnsi="Arial" w:cs="Arial"/>
          <w:noProof/>
          <w:sz w:val="24"/>
          <w:szCs w:val="24"/>
        </w:rPr>
        <w:t>d</w:t>
      </w:r>
      <w:r w:rsidR="00C44E28" w:rsidRPr="00E248E9">
        <w:rPr>
          <w:rFonts w:ascii="Arial" w:hAnsi="Arial" w:cs="Arial"/>
          <w:noProof/>
          <w:sz w:val="24"/>
          <w:szCs w:val="24"/>
        </w:rPr>
        <w:t xml:space="preserve"> </w:t>
      </w:r>
      <w:r w:rsidR="00C44E28">
        <w:rPr>
          <w:rFonts w:ascii="Arial" w:hAnsi="Arial" w:cs="Arial"/>
          <w:noProof/>
          <w:sz w:val="24"/>
          <w:szCs w:val="24"/>
        </w:rPr>
        <w:t xml:space="preserve">may suggest accessing the </w:t>
      </w:r>
      <w:r w:rsidR="00C44E28" w:rsidRPr="00E248E9">
        <w:rPr>
          <w:rFonts w:ascii="Arial" w:hAnsi="Arial" w:cs="Arial"/>
          <w:noProof/>
          <w:sz w:val="24"/>
          <w:szCs w:val="24"/>
        </w:rPr>
        <w:t xml:space="preserve"> internal parent-infant pathways within the perinatal service. Linking the families with universal services (i.e., </w:t>
      </w:r>
      <w:r w:rsidR="00C44E28" w:rsidRPr="00E248E9">
        <w:rPr>
          <w:rFonts w:ascii="Arial" w:hAnsi="Arial" w:cs="Arial"/>
          <w:sz w:val="24"/>
          <w:szCs w:val="24"/>
          <w:shd w:val="clear" w:color="auto" w:fill="FFFFFF"/>
        </w:rPr>
        <w:t>Specialist Community Public Health Nurses (SCPHN – ‘Health Visitor’, children’s centres</w:t>
      </w:r>
      <w:r w:rsidR="00C44E28">
        <w:rPr>
          <w:rFonts w:ascii="Arial" w:hAnsi="Arial" w:cs="Arial"/>
          <w:sz w:val="24"/>
          <w:szCs w:val="24"/>
          <w:shd w:val="clear" w:color="auto" w:fill="FFFFFF"/>
        </w:rPr>
        <w:t xml:space="preserve">, local baby groups, Understanding Your Baby courses) may be more indicative at this time rather than a specialist IMHS. </w:t>
      </w:r>
    </w:p>
    <w:p w14:paraId="6B0C4FB2" w14:textId="77777777" w:rsidR="00550C55" w:rsidRPr="00E248E9" w:rsidRDefault="00550C55" w:rsidP="00C44E28">
      <w:pPr>
        <w:jc w:val="both"/>
        <w:rPr>
          <w:rFonts w:ascii="Arial" w:hAnsi="Arial" w:cs="Arial"/>
          <w:b/>
          <w:bCs/>
          <w:sz w:val="24"/>
          <w:szCs w:val="24"/>
        </w:rPr>
      </w:pPr>
      <w:r>
        <w:rPr>
          <w:rFonts w:ascii="Arial" w:hAnsi="Arial" w:cs="Arial"/>
          <w:b/>
          <w:bCs/>
          <w:sz w:val="24"/>
          <w:szCs w:val="24"/>
        </w:rPr>
        <w:t>Additional Resources</w:t>
      </w:r>
      <w:r w:rsidRPr="00DA3706">
        <w:rPr>
          <w:rFonts w:ascii="Arial" w:hAnsi="Arial" w:cs="Arial"/>
          <w:b/>
          <w:bCs/>
          <w:sz w:val="24"/>
          <w:szCs w:val="24"/>
        </w:rPr>
        <w:t xml:space="preserve"> </w:t>
      </w:r>
    </w:p>
    <w:p w14:paraId="525A5B12" w14:textId="77777777" w:rsidR="00550C55" w:rsidRPr="00E248E9" w:rsidRDefault="00550C55" w:rsidP="00C44E28">
      <w:pPr>
        <w:pStyle w:val="ListParagraph"/>
        <w:numPr>
          <w:ilvl w:val="0"/>
          <w:numId w:val="3"/>
        </w:numPr>
        <w:jc w:val="both"/>
        <w:rPr>
          <w:rFonts w:ascii="Arial" w:hAnsi="Arial" w:cs="Arial"/>
          <w:sz w:val="24"/>
          <w:szCs w:val="24"/>
        </w:rPr>
      </w:pPr>
      <w:r w:rsidRPr="00E248E9">
        <w:rPr>
          <w:rFonts w:ascii="Arial" w:hAnsi="Arial" w:cs="Arial"/>
          <w:sz w:val="24"/>
          <w:szCs w:val="24"/>
        </w:rPr>
        <w:t xml:space="preserve">Leeds Infant Mental Health Video: </w:t>
      </w:r>
      <w:hyperlink r:id="rId31" w:history="1">
        <w:r w:rsidRPr="00E248E9">
          <w:rPr>
            <w:rStyle w:val="Hyperlink"/>
            <w:rFonts w:ascii="Arial" w:hAnsi="Arial" w:cs="Arial"/>
            <w:sz w:val="24"/>
            <w:szCs w:val="24"/>
          </w:rPr>
          <w:t>Leeds Infant Mental Health Service (youtube.com)</w:t>
        </w:r>
      </w:hyperlink>
    </w:p>
    <w:p w14:paraId="6F64A1AB" w14:textId="77777777" w:rsidR="00550C55" w:rsidRPr="00E248E9" w:rsidRDefault="00550C55" w:rsidP="00C44E28">
      <w:pPr>
        <w:pStyle w:val="ListParagraph"/>
        <w:numPr>
          <w:ilvl w:val="0"/>
          <w:numId w:val="3"/>
        </w:numPr>
        <w:jc w:val="both"/>
        <w:rPr>
          <w:rFonts w:ascii="Arial" w:hAnsi="Arial" w:cs="Arial"/>
          <w:sz w:val="24"/>
          <w:szCs w:val="24"/>
        </w:rPr>
      </w:pPr>
      <w:hyperlink r:id="rId32" w:history="1">
        <w:r w:rsidRPr="00E248E9">
          <w:rPr>
            <w:rStyle w:val="Hyperlink"/>
            <w:rFonts w:ascii="Arial" w:hAnsi="Arial" w:cs="Arial"/>
            <w:sz w:val="24"/>
            <w:szCs w:val="24"/>
          </w:rPr>
          <w:t>Reflecting on parent-infant relationships: a practitioner’s guide to starting conversations - GOV.UK (www.gov.uk)</w:t>
        </w:r>
      </w:hyperlink>
    </w:p>
    <w:p w14:paraId="029B1F0D" w14:textId="77777777" w:rsidR="00550C55" w:rsidRPr="00E248E9" w:rsidRDefault="00550C55" w:rsidP="00C44E28">
      <w:pPr>
        <w:pStyle w:val="ListParagraph"/>
        <w:numPr>
          <w:ilvl w:val="0"/>
          <w:numId w:val="3"/>
        </w:numPr>
        <w:jc w:val="both"/>
        <w:rPr>
          <w:rFonts w:ascii="Arial" w:hAnsi="Arial" w:cs="Arial"/>
          <w:sz w:val="24"/>
          <w:szCs w:val="24"/>
        </w:rPr>
      </w:pPr>
      <w:r w:rsidRPr="00E248E9">
        <w:rPr>
          <w:rFonts w:ascii="Arial" w:hAnsi="Arial" w:cs="Arial"/>
          <w:sz w:val="24"/>
          <w:szCs w:val="24"/>
        </w:rPr>
        <w:t xml:space="preserve">Understanding Your Baby Leaflet: </w:t>
      </w:r>
      <w:hyperlink r:id="rId33" w:history="1">
        <w:r w:rsidRPr="00E248E9">
          <w:rPr>
            <w:rStyle w:val="Hyperlink"/>
            <w:rFonts w:ascii="Arial" w:hAnsi="Arial" w:cs="Arial"/>
            <w:sz w:val="24"/>
            <w:szCs w:val="24"/>
          </w:rPr>
          <w:t>Understanding your baby_Sept'23.pdf</w:t>
        </w:r>
      </w:hyperlink>
    </w:p>
    <w:p w14:paraId="1402E801" w14:textId="77777777" w:rsidR="00550C55" w:rsidRPr="00E248E9" w:rsidRDefault="00550C55" w:rsidP="00C44E28">
      <w:pPr>
        <w:pStyle w:val="ListParagraph"/>
        <w:numPr>
          <w:ilvl w:val="0"/>
          <w:numId w:val="3"/>
        </w:numPr>
        <w:jc w:val="both"/>
        <w:rPr>
          <w:rFonts w:ascii="Arial" w:hAnsi="Arial" w:cs="Arial"/>
          <w:sz w:val="24"/>
          <w:szCs w:val="24"/>
        </w:rPr>
      </w:pPr>
      <w:r w:rsidRPr="00E248E9">
        <w:rPr>
          <w:rFonts w:ascii="Arial" w:hAnsi="Arial" w:cs="Arial"/>
          <w:sz w:val="24"/>
          <w:szCs w:val="24"/>
        </w:rPr>
        <w:t xml:space="preserve">Understanding Your Baby Videos: </w:t>
      </w:r>
      <w:hyperlink r:id="rId34" w:history="1">
        <w:r w:rsidRPr="00E248E9">
          <w:rPr>
            <w:rStyle w:val="Hyperlink"/>
            <w:rFonts w:ascii="Arial" w:hAnsi="Arial" w:cs="Arial"/>
            <w:sz w:val="24"/>
            <w:szCs w:val="24"/>
          </w:rPr>
          <w:t>An introduction to 'Understanding Your Baby' (youtube.com)</w:t>
        </w:r>
      </w:hyperlink>
    </w:p>
    <w:p w14:paraId="4E8B1D45" w14:textId="77777777" w:rsidR="00550C55" w:rsidRPr="00550C55" w:rsidRDefault="00550C55" w:rsidP="00C44E28">
      <w:pPr>
        <w:pStyle w:val="ListParagraph"/>
        <w:numPr>
          <w:ilvl w:val="0"/>
          <w:numId w:val="3"/>
        </w:numPr>
        <w:jc w:val="both"/>
        <w:rPr>
          <w:rFonts w:ascii="Arial" w:hAnsi="Arial" w:cs="Arial"/>
          <w:sz w:val="24"/>
          <w:szCs w:val="24"/>
        </w:rPr>
      </w:pPr>
      <w:r w:rsidRPr="00E248E9">
        <w:rPr>
          <w:rFonts w:ascii="Arial" w:hAnsi="Arial" w:cs="Arial"/>
          <w:sz w:val="24"/>
          <w:szCs w:val="24"/>
        </w:rPr>
        <w:t xml:space="preserve">Understanding Your Baby Additional: </w:t>
      </w:r>
      <w:hyperlink r:id="rId35" w:history="1">
        <w:r w:rsidRPr="00E248E9">
          <w:rPr>
            <w:rStyle w:val="Hyperlink"/>
            <w:rFonts w:ascii="Arial" w:hAnsi="Arial" w:cs="Arial"/>
            <w:sz w:val="24"/>
            <w:szCs w:val="24"/>
          </w:rPr>
          <w:t>Understanding your baby - Start for Life - NHS (www.nhs.uk)</w:t>
        </w:r>
      </w:hyperlink>
    </w:p>
    <w:p w14:paraId="30F6118E" w14:textId="19E83620" w:rsidR="00550C55" w:rsidRPr="00833091" w:rsidRDefault="00550C55" w:rsidP="00C44E28">
      <w:pPr>
        <w:pStyle w:val="ListParagraph"/>
        <w:numPr>
          <w:ilvl w:val="0"/>
          <w:numId w:val="3"/>
        </w:numPr>
        <w:jc w:val="both"/>
        <w:rPr>
          <w:rFonts w:ascii="Arial" w:hAnsi="Arial" w:cs="Arial"/>
          <w:sz w:val="24"/>
          <w:szCs w:val="24"/>
        </w:rPr>
      </w:pPr>
      <w:hyperlink r:id="rId36" w:history="1">
        <w:r w:rsidRPr="00E248E9">
          <w:rPr>
            <w:rStyle w:val="Hyperlink"/>
            <w:rFonts w:ascii="Arial" w:hAnsi="Arial" w:cs="Arial"/>
            <w:sz w:val="24"/>
            <w:szCs w:val="24"/>
          </w:rPr>
          <w:t>About Watch Me Play! - Watch Me Play</w:t>
        </w:r>
      </w:hyperlink>
    </w:p>
    <w:sectPr w:rsidR="00550C55" w:rsidRPr="00833091">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3F8E6" w14:textId="77777777" w:rsidR="004A1C26" w:rsidRDefault="004A1C26" w:rsidP="00E8309E">
      <w:pPr>
        <w:spacing w:after="0" w:line="240" w:lineRule="auto"/>
      </w:pPr>
      <w:r>
        <w:separator/>
      </w:r>
    </w:p>
  </w:endnote>
  <w:endnote w:type="continuationSeparator" w:id="0">
    <w:p w14:paraId="0721D8FF" w14:textId="77777777" w:rsidR="004A1C26" w:rsidRDefault="004A1C26" w:rsidP="00E8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3866035"/>
      <w:docPartObj>
        <w:docPartGallery w:val="Page Numbers (Bottom of Page)"/>
        <w:docPartUnique/>
      </w:docPartObj>
    </w:sdtPr>
    <w:sdtEndPr/>
    <w:sdtContent>
      <w:sdt>
        <w:sdtPr>
          <w:id w:val="-1769616900"/>
          <w:docPartObj>
            <w:docPartGallery w:val="Page Numbers (Top of Page)"/>
            <w:docPartUnique/>
          </w:docPartObj>
        </w:sdtPr>
        <w:sdtEndPr/>
        <w:sdtContent>
          <w:p w14:paraId="1678211C" w14:textId="256B889D" w:rsidR="00E8309E" w:rsidRDefault="00E8309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691064D" w14:textId="77777777" w:rsidR="00E8309E" w:rsidRDefault="00E83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ED6BE" w14:textId="77777777" w:rsidR="004A1C26" w:rsidRDefault="004A1C26" w:rsidP="00E8309E">
      <w:pPr>
        <w:spacing w:after="0" w:line="240" w:lineRule="auto"/>
      </w:pPr>
      <w:r>
        <w:separator/>
      </w:r>
    </w:p>
  </w:footnote>
  <w:footnote w:type="continuationSeparator" w:id="0">
    <w:p w14:paraId="361965B9" w14:textId="77777777" w:rsidR="004A1C26" w:rsidRDefault="004A1C26" w:rsidP="00E83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313A" w14:textId="72B0A5B1" w:rsidR="00E8309E" w:rsidRDefault="00BC1453">
    <w:pPr>
      <w:pStyle w:val="Header"/>
    </w:pPr>
    <w:r w:rsidRPr="00C71928">
      <w:rPr>
        <w:noProof/>
        <w:sz w:val="32"/>
        <w:szCs w:val="32"/>
        <w:lang w:eastAsia="en-GB"/>
      </w:rPr>
      <w:drawing>
        <wp:anchor distT="0" distB="0" distL="114300" distR="114300" simplePos="0" relativeHeight="251659264" behindDoc="0" locked="0" layoutInCell="1" allowOverlap="1" wp14:anchorId="4DEA5020" wp14:editId="5528B087">
          <wp:simplePos x="0" y="0"/>
          <wp:positionH relativeFrom="margin">
            <wp:posOffset>5343099</wp:posOffset>
          </wp:positionH>
          <wp:positionV relativeFrom="paragraph">
            <wp:posOffset>-211265</wp:posOffset>
          </wp:positionV>
          <wp:extent cx="968375" cy="552450"/>
          <wp:effectExtent l="0" t="0" r="3175" b="0"/>
          <wp:wrapSquare wrapText="bothSides"/>
          <wp:docPr id="112384563" name="Picture 112384563" descr="LCH NHS Trust logo blue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H NHS Trust logo blue_A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83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09E">
      <w:t xml:space="preserve">Leeds Infant Mental Health </w:t>
    </w:r>
    <w:r>
      <w:t xml:space="preserve">Service </w:t>
    </w:r>
  </w:p>
  <w:p w14:paraId="390C53BC" w14:textId="27B7F38E" w:rsidR="00E8309E" w:rsidRDefault="00E83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6627"/>
    <w:multiLevelType w:val="hybridMultilevel"/>
    <w:tmpl w:val="6A829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81C3C"/>
    <w:multiLevelType w:val="hybridMultilevel"/>
    <w:tmpl w:val="B2B6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63641"/>
    <w:multiLevelType w:val="hybridMultilevel"/>
    <w:tmpl w:val="3CC02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39719D"/>
    <w:multiLevelType w:val="hybridMultilevel"/>
    <w:tmpl w:val="DDFA3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1C2864"/>
    <w:multiLevelType w:val="hybridMultilevel"/>
    <w:tmpl w:val="91F8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A4436"/>
    <w:multiLevelType w:val="hybridMultilevel"/>
    <w:tmpl w:val="16004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B3CFB"/>
    <w:multiLevelType w:val="hybridMultilevel"/>
    <w:tmpl w:val="B864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E2633"/>
    <w:multiLevelType w:val="hybridMultilevel"/>
    <w:tmpl w:val="44CA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7D6B49"/>
    <w:multiLevelType w:val="hybridMultilevel"/>
    <w:tmpl w:val="EFC879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F015026"/>
    <w:multiLevelType w:val="hybridMultilevel"/>
    <w:tmpl w:val="9C028A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5E0667"/>
    <w:multiLevelType w:val="multilevel"/>
    <w:tmpl w:val="AE52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8933D4"/>
    <w:multiLevelType w:val="hybridMultilevel"/>
    <w:tmpl w:val="FC6C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65579"/>
    <w:multiLevelType w:val="hybridMultilevel"/>
    <w:tmpl w:val="A718B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3535156">
    <w:abstractNumId w:val="6"/>
  </w:num>
  <w:num w:numId="2" w16cid:durableId="1157234766">
    <w:abstractNumId w:val="7"/>
  </w:num>
  <w:num w:numId="3" w16cid:durableId="418068364">
    <w:abstractNumId w:val="4"/>
  </w:num>
  <w:num w:numId="4" w16cid:durableId="275645892">
    <w:abstractNumId w:val="2"/>
  </w:num>
  <w:num w:numId="5" w16cid:durableId="1175223990">
    <w:abstractNumId w:val="9"/>
  </w:num>
  <w:num w:numId="6" w16cid:durableId="1443652168">
    <w:abstractNumId w:val="5"/>
  </w:num>
  <w:num w:numId="7" w16cid:durableId="189034571">
    <w:abstractNumId w:val="10"/>
  </w:num>
  <w:num w:numId="8" w16cid:durableId="1158153685">
    <w:abstractNumId w:val="11"/>
  </w:num>
  <w:num w:numId="9" w16cid:durableId="161625961">
    <w:abstractNumId w:val="0"/>
  </w:num>
  <w:num w:numId="10" w16cid:durableId="2073698172">
    <w:abstractNumId w:val="1"/>
  </w:num>
  <w:num w:numId="11" w16cid:durableId="2000500745">
    <w:abstractNumId w:val="12"/>
  </w:num>
  <w:num w:numId="12" w16cid:durableId="1586113815">
    <w:abstractNumId w:val="3"/>
  </w:num>
  <w:num w:numId="13" w16cid:durableId="359471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06"/>
    <w:rsid w:val="0001683E"/>
    <w:rsid w:val="00075F29"/>
    <w:rsid w:val="00076505"/>
    <w:rsid w:val="00080EB6"/>
    <w:rsid w:val="00090C1E"/>
    <w:rsid w:val="00163777"/>
    <w:rsid w:val="001D35B7"/>
    <w:rsid w:val="002922C2"/>
    <w:rsid w:val="00302D19"/>
    <w:rsid w:val="0038159A"/>
    <w:rsid w:val="00390688"/>
    <w:rsid w:val="003F6842"/>
    <w:rsid w:val="004747E2"/>
    <w:rsid w:val="00483715"/>
    <w:rsid w:val="0049521E"/>
    <w:rsid w:val="004A1C26"/>
    <w:rsid w:val="004C465E"/>
    <w:rsid w:val="004C4CCE"/>
    <w:rsid w:val="00550C55"/>
    <w:rsid w:val="00560295"/>
    <w:rsid w:val="00634715"/>
    <w:rsid w:val="00696544"/>
    <w:rsid w:val="007818FB"/>
    <w:rsid w:val="00833091"/>
    <w:rsid w:val="00927F40"/>
    <w:rsid w:val="009701B5"/>
    <w:rsid w:val="009E20CC"/>
    <w:rsid w:val="009F55F7"/>
    <w:rsid w:val="00B16F60"/>
    <w:rsid w:val="00B203A7"/>
    <w:rsid w:val="00B346B1"/>
    <w:rsid w:val="00BC1453"/>
    <w:rsid w:val="00BD5438"/>
    <w:rsid w:val="00C12EA0"/>
    <w:rsid w:val="00C44E28"/>
    <w:rsid w:val="00C50B3B"/>
    <w:rsid w:val="00D278B3"/>
    <w:rsid w:val="00D4218D"/>
    <w:rsid w:val="00D90670"/>
    <w:rsid w:val="00DA3706"/>
    <w:rsid w:val="00DF4AAE"/>
    <w:rsid w:val="00E248E9"/>
    <w:rsid w:val="00E42427"/>
    <w:rsid w:val="00E8309E"/>
    <w:rsid w:val="00EE1074"/>
    <w:rsid w:val="00FD4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590A04E"/>
  <w15:docId w15:val="{98E73BE0-FF03-45A3-8731-BBB283BD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09E"/>
  </w:style>
  <w:style w:type="paragraph" w:styleId="Heading1">
    <w:name w:val="heading 1"/>
    <w:basedOn w:val="Normal"/>
    <w:next w:val="Normal"/>
    <w:link w:val="Heading1Char"/>
    <w:uiPriority w:val="9"/>
    <w:qFormat/>
    <w:rsid w:val="00DA37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37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37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37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37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3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3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3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3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7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A37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37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37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37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3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3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3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3706"/>
    <w:rPr>
      <w:rFonts w:eastAsiaTheme="majorEastAsia" w:cstheme="majorBidi"/>
      <w:color w:val="272727" w:themeColor="text1" w:themeTint="D8"/>
    </w:rPr>
  </w:style>
  <w:style w:type="paragraph" w:styleId="Title">
    <w:name w:val="Title"/>
    <w:basedOn w:val="Normal"/>
    <w:next w:val="Normal"/>
    <w:link w:val="TitleChar"/>
    <w:uiPriority w:val="10"/>
    <w:qFormat/>
    <w:rsid w:val="00DA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3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3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3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3706"/>
    <w:pPr>
      <w:spacing w:before="160"/>
      <w:jc w:val="center"/>
    </w:pPr>
    <w:rPr>
      <w:i/>
      <w:iCs/>
      <w:color w:val="404040" w:themeColor="text1" w:themeTint="BF"/>
    </w:rPr>
  </w:style>
  <w:style w:type="character" w:customStyle="1" w:styleId="QuoteChar">
    <w:name w:val="Quote Char"/>
    <w:basedOn w:val="DefaultParagraphFont"/>
    <w:link w:val="Quote"/>
    <w:uiPriority w:val="29"/>
    <w:rsid w:val="00DA3706"/>
    <w:rPr>
      <w:i/>
      <w:iCs/>
      <w:color w:val="404040" w:themeColor="text1" w:themeTint="BF"/>
    </w:rPr>
  </w:style>
  <w:style w:type="paragraph" w:styleId="ListParagraph">
    <w:name w:val="List Paragraph"/>
    <w:basedOn w:val="Normal"/>
    <w:uiPriority w:val="34"/>
    <w:qFormat/>
    <w:rsid w:val="00DA3706"/>
    <w:pPr>
      <w:ind w:left="720"/>
      <w:contextualSpacing/>
    </w:pPr>
  </w:style>
  <w:style w:type="character" w:styleId="IntenseEmphasis">
    <w:name w:val="Intense Emphasis"/>
    <w:basedOn w:val="DefaultParagraphFont"/>
    <w:uiPriority w:val="21"/>
    <w:qFormat/>
    <w:rsid w:val="00DA3706"/>
    <w:rPr>
      <w:i/>
      <w:iCs/>
      <w:color w:val="0F4761" w:themeColor="accent1" w:themeShade="BF"/>
    </w:rPr>
  </w:style>
  <w:style w:type="paragraph" w:styleId="IntenseQuote">
    <w:name w:val="Intense Quote"/>
    <w:basedOn w:val="Normal"/>
    <w:next w:val="Normal"/>
    <w:link w:val="IntenseQuoteChar"/>
    <w:uiPriority w:val="30"/>
    <w:qFormat/>
    <w:rsid w:val="00DA37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3706"/>
    <w:rPr>
      <w:i/>
      <w:iCs/>
      <w:color w:val="0F4761" w:themeColor="accent1" w:themeShade="BF"/>
    </w:rPr>
  </w:style>
  <w:style w:type="character" w:styleId="IntenseReference">
    <w:name w:val="Intense Reference"/>
    <w:basedOn w:val="DefaultParagraphFont"/>
    <w:uiPriority w:val="32"/>
    <w:qFormat/>
    <w:rsid w:val="00DA3706"/>
    <w:rPr>
      <w:b/>
      <w:bCs/>
      <w:smallCaps/>
      <w:color w:val="0F4761" w:themeColor="accent1" w:themeShade="BF"/>
      <w:spacing w:val="5"/>
    </w:rPr>
  </w:style>
  <w:style w:type="character" w:styleId="Hyperlink">
    <w:name w:val="Hyperlink"/>
    <w:basedOn w:val="DefaultParagraphFont"/>
    <w:uiPriority w:val="99"/>
    <w:unhideWhenUsed/>
    <w:rsid w:val="00DA3706"/>
    <w:rPr>
      <w:color w:val="0000FF"/>
      <w:u w:val="single"/>
    </w:rPr>
  </w:style>
  <w:style w:type="character" w:styleId="FollowedHyperlink">
    <w:name w:val="FollowedHyperlink"/>
    <w:basedOn w:val="DefaultParagraphFont"/>
    <w:uiPriority w:val="99"/>
    <w:semiHidden/>
    <w:unhideWhenUsed/>
    <w:rsid w:val="00B346B1"/>
    <w:rPr>
      <w:color w:val="96607D" w:themeColor="followedHyperlink"/>
      <w:u w:val="single"/>
    </w:rPr>
  </w:style>
  <w:style w:type="paragraph" w:styleId="NormalWeb">
    <w:name w:val="Normal (Web)"/>
    <w:basedOn w:val="Normal"/>
    <w:uiPriority w:val="99"/>
    <w:semiHidden/>
    <w:unhideWhenUsed/>
    <w:rsid w:val="00DF4AAE"/>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oypena">
    <w:name w:val="oypena"/>
    <w:basedOn w:val="DefaultParagraphFont"/>
    <w:rsid w:val="00DF4AAE"/>
  </w:style>
  <w:style w:type="character" w:styleId="UnresolvedMention">
    <w:name w:val="Unresolved Mention"/>
    <w:basedOn w:val="DefaultParagraphFont"/>
    <w:uiPriority w:val="99"/>
    <w:semiHidden/>
    <w:unhideWhenUsed/>
    <w:rsid w:val="00550C55"/>
    <w:rPr>
      <w:color w:val="605E5C"/>
      <w:shd w:val="clear" w:color="auto" w:fill="E1DFDD"/>
    </w:rPr>
  </w:style>
  <w:style w:type="paragraph" w:styleId="Header">
    <w:name w:val="header"/>
    <w:basedOn w:val="Normal"/>
    <w:link w:val="HeaderChar"/>
    <w:uiPriority w:val="99"/>
    <w:unhideWhenUsed/>
    <w:rsid w:val="00E8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09E"/>
  </w:style>
  <w:style w:type="paragraph" w:styleId="Footer">
    <w:name w:val="footer"/>
    <w:basedOn w:val="Normal"/>
    <w:link w:val="FooterChar"/>
    <w:uiPriority w:val="99"/>
    <w:unhideWhenUsed/>
    <w:rsid w:val="00E8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033403">
      <w:bodyDiv w:val="1"/>
      <w:marLeft w:val="0"/>
      <w:marRight w:val="0"/>
      <w:marTop w:val="0"/>
      <w:marBottom w:val="0"/>
      <w:divBdr>
        <w:top w:val="none" w:sz="0" w:space="0" w:color="auto"/>
        <w:left w:val="none" w:sz="0" w:space="0" w:color="auto"/>
        <w:bottom w:val="none" w:sz="0" w:space="0" w:color="auto"/>
        <w:right w:val="none" w:sz="0" w:space="0" w:color="auto"/>
      </w:divBdr>
    </w:div>
    <w:div w:id="1029526006">
      <w:bodyDiv w:val="1"/>
      <w:marLeft w:val="0"/>
      <w:marRight w:val="0"/>
      <w:marTop w:val="0"/>
      <w:marBottom w:val="0"/>
      <w:divBdr>
        <w:top w:val="none" w:sz="0" w:space="0" w:color="auto"/>
        <w:left w:val="none" w:sz="0" w:space="0" w:color="auto"/>
        <w:bottom w:val="none" w:sz="0" w:space="0" w:color="auto"/>
        <w:right w:val="none" w:sz="0" w:space="0" w:color="auto"/>
      </w:divBdr>
    </w:div>
    <w:div w:id="1268467643">
      <w:bodyDiv w:val="1"/>
      <w:marLeft w:val="0"/>
      <w:marRight w:val="0"/>
      <w:marTop w:val="0"/>
      <w:marBottom w:val="0"/>
      <w:divBdr>
        <w:top w:val="none" w:sz="0" w:space="0" w:color="auto"/>
        <w:left w:val="none" w:sz="0" w:space="0" w:color="auto"/>
        <w:bottom w:val="none" w:sz="0" w:space="0" w:color="auto"/>
        <w:right w:val="none" w:sz="0" w:space="0" w:color="auto"/>
      </w:divBdr>
    </w:div>
    <w:div w:id="1407462495">
      <w:bodyDiv w:val="1"/>
      <w:marLeft w:val="0"/>
      <w:marRight w:val="0"/>
      <w:marTop w:val="0"/>
      <w:marBottom w:val="0"/>
      <w:divBdr>
        <w:top w:val="none" w:sz="0" w:space="0" w:color="auto"/>
        <w:left w:val="none" w:sz="0" w:space="0" w:color="auto"/>
        <w:bottom w:val="none" w:sz="0" w:space="0" w:color="auto"/>
        <w:right w:val="none" w:sz="0" w:space="0" w:color="auto"/>
      </w:divBdr>
    </w:div>
    <w:div w:id="1760561387">
      <w:bodyDiv w:val="1"/>
      <w:marLeft w:val="0"/>
      <w:marRight w:val="0"/>
      <w:marTop w:val="0"/>
      <w:marBottom w:val="0"/>
      <w:divBdr>
        <w:top w:val="none" w:sz="0" w:space="0" w:color="auto"/>
        <w:left w:val="none" w:sz="0" w:space="0" w:color="auto"/>
        <w:bottom w:val="none" w:sz="0" w:space="0" w:color="auto"/>
        <w:right w:val="none" w:sz="0" w:space="0" w:color="auto"/>
      </w:divBdr>
    </w:div>
    <w:div w:id="1848590041">
      <w:bodyDiv w:val="1"/>
      <w:marLeft w:val="0"/>
      <w:marRight w:val="0"/>
      <w:marTop w:val="0"/>
      <w:marBottom w:val="0"/>
      <w:divBdr>
        <w:top w:val="none" w:sz="0" w:space="0" w:color="auto"/>
        <w:left w:val="none" w:sz="0" w:space="0" w:color="auto"/>
        <w:bottom w:val="none" w:sz="0" w:space="0" w:color="auto"/>
        <w:right w:val="none" w:sz="0" w:space="0" w:color="auto"/>
      </w:divBdr>
    </w:div>
    <w:div w:id="2110268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trail.canva.com%2FCL0%2Fhttps%3A%252F%252Fwww.canva.com%252Fdesign%252FDAGLTb_jWIk%252Fshare%253Finvite%3DOgdZRUiv_izH-yFuZS74KA%2526utm_campaign%3Ddesignshare%2526utm_medium%3Demail%2526utm_source%3DshareButton%2F1%2F010001929a181d87-02272171-198d-4b9e-9dd7-e394cb62db77-000000%2FYShJ5cZ2SWaJoD8TVQLqQLOX1gL2qNQ9Mh2feY0Ru8U%3D375&amp;data=05%7C02%7Cgemma.dyble%40nhs.net%7C6f56e6d709874cbf808408dcee994688%7C37c354b285b047f5b22207b48d774ee3%7C0%7C0%7C638647589308120002%7CUnknown%7CTWFpbGZsb3d8eyJWIjoiMC4wLjAwMDAiLCJQIjoiV2luMzIiLCJBTiI6Ik1haWwiLCJXVCI6Mn0%3D%7C0%7C%7C%7C&amp;sdata=fheQM4Y0LLXB0eeFWmJOk%2F7zRkNFTeLIM83PGxoU4AE%3D&amp;reserved=0" TargetMode="External"/><Relationship Id="rId13" Type="http://schemas.openxmlformats.org/officeDocument/2006/relationships/hyperlink" Target="https://www.nhsggc.org.uk/media/231647/1330%20Introducation%20to%20Motivational%20Interviewing%20MP.pdf" TargetMode="External"/><Relationship Id="rId18" Type="http://schemas.openxmlformats.org/officeDocument/2006/relationships/image" Target="media/image4.png"/><Relationship Id="rId26" Type="http://schemas.openxmlformats.org/officeDocument/2006/relationships/package" Target="embeddings/Microsoft_Word_Document1.doc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hs.uk/start-for-life/baby/baby-basics/bonding-with-your-baby/building-a-close-relationship-with-your-baby/" TargetMode="External"/><Relationship Id="rId34" Type="http://schemas.openxmlformats.org/officeDocument/2006/relationships/hyperlink" Target="https://www.youtube.com/watch?v=CrDmjdSxG5g" TargetMode="External"/><Relationship Id="rId7" Type="http://schemas.openxmlformats.org/officeDocument/2006/relationships/endnotes" Target="endnotes.xml"/><Relationship Id="rId12" Type="http://schemas.openxmlformats.org/officeDocument/2006/relationships/hyperlink" Target="https://positivepsychology.com/readiness-for-change/" TargetMode="External"/><Relationship Id="rId17" Type="http://schemas.openxmlformats.org/officeDocument/2006/relationships/hyperlink" Target="https://www.rcpsych.ac.uk/docs/default-source/improving-care/ccqi/honos/calc---honos-additional-guidance-for-perinatal-services-final--11-jan-2022.pdf?sfvrsn=ff8bf2a7_2" TargetMode="External"/><Relationship Id="rId25" Type="http://schemas.openxmlformats.org/officeDocument/2006/relationships/image" Target="media/image6.emf"/><Relationship Id="rId33" Type="http://schemas.openxmlformats.org/officeDocument/2006/relationships/hyperlink" Target="file:///C:\Users\ChaddeG01\Downloads\Understanding%20your%20baby_Sept'23.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icabm.com/trauma-how-to-help-your-clients-understand-their-window-of-tolerance/" TargetMode="External"/><Relationship Id="rId20" Type="http://schemas.openxmlformats.org/officeDocument/2006/relationships/image" Target="media/image5.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leedsimh@nhs.net" TargetMode="External"/><Relationship Id="rId32" Type="http://schemas.openxmlformats.org/officeDocument/2006/relationships/hyperlink" Target="https://www.gov.uk/government/publications/parent-infant-relationships-starting-conversations-practitioner-guide/reflecting-on-parent-infant-relationships-a-practitioners-guide-to-starting-conversation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hyperlink" Target="https://www.nhsinform.scot/ready-steady-baby/pregnancy/relationships-and-wellbeing-in-pregnancy/attachment-and-bonding-during-pregnancy/" TargetMode="External"/><Relationship Id="rId28" Type="http://schemas.openxmlformats.org/officeDocument/2006/relationships/package" Target="embeddings/Microsoft_Word_Document2.docx"/><Relationship Id="rId36" Type="http://schemas.openxmlformats.org/officeDocument/2006/relationships/hyperlink" Target="https://watchmeplay.info/" TargetMode="External"/><Relationship Id="rId10" Type="http://schemas.openxmlformats.org/officeDocument/2006/relationships/image" Target="cid:3fe513b3-c943-46dd-9c47-5179d5c5" TargetMode="External"/><Relationship Id="rId19" Type="http://schemas.microsoft.com/office/2007/relationships/hdphoto" Target="media/hdphoto1.wdp"/><Relationship Id="rId31" Type="http://schemas.openxmlformats.org/officeDocument/2006/relationships/hyperlink" Target="https://www.youtube.com/watch?v=is8VuXrhLZ0&amp;t=2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s://www.penninecare.nhs.uk/application/files/4915/6146/8817/5617-pregnancy-and-mental-health-leaflet-final.pdf" TargetMode="External"/><Relationship Id="rId27" Type="http://schemas.openxmlformats.org/officeDocument/2006/relationships/image" Target="media/image7.emf"/><Relationship Id="rId30" Type="http://schemas.openxmlformats.org/officeDocument/2006/relationships/package" Target="embeddings/Microsoft_Word_Document3.docx"/><Relationship Id="rId35" Type="http://schemas.openxmlformats.org/officeDocument/2006/relationships/hyperlink" Target="https://www.nhs.uk/start-for-life/baby/baby-basics/bonding-with-your-baby/understanding-your-bab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437B8-E104-4D3B-9C41-FAB7C514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2954</Words>
  <Characters>16843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Leeds Community Healthcare</Company>
  <LinksUpToDate>false</LinksUpToDate>
  <CharactersWithSpaces>19758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DYBLE, Gemma (LEEDS COMMUNITY HEALTHCARE NHS TRUST)</dc:creator>
  <cp:keywords/>
  <dc:description/>
  <cp:lastModifiedBy>DYBLE, Gemma (LEEDS COMMUNITY HEALTHCARE NHS TRUST)</cp:lastModifiedBy>
  <cp:revision>3</cp:revision>
  <cp:lastPrinted>2024-08-07T09:50:00Z</cp:lastPrinted>
  <dcterms:created xsi:type="dcterms:W3CDTF">2024-10-24T08:27:00Z</dcterms:created>
  <dcterms:modified xsi:type="dcterms:W3CDTF">2025-06-19T15:13:00Z</dcterms:modified>
</cp:coreProperties>
</file>